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B00" w:rsidRPr="00BA6B00" w:rsidRDefault="00BA6B00" w:rsidP="00BA6B00">
      <w:pPr>
        <w:ind w:firstLine="567"/>
        <w:jc w:val="both"/>
        <w:rPr>
          <w:rFonts w:ascii="Times New Roman" w:hAnsi="Times New Roman" w:cs="Times New Roman"/>
          <w:sz w:val="24"/>
          <w:szCs w:val="24"/>
          <w:lang w:val="lt-LT"/>
        </w:rPr>
      </w:pPr>
      <w:r w:rsidRPr="00BA6B00">
        <w:rPr>
          <w:rFonts w:ascii="Times New Roman" w:hAnsi="Times New Roman" w:cs="Times New Roman"/>
          <w:bCs/>
          <w:color w:val="000000" w:themeColor="text1"/>
          <w:sz w:val="24"/>
          <w:szCs w:val="24"/>
          <w:lang w:val="lt-LT"/>
        </w:rPr>
        <w:t>Gynybos resursų agentūra prie KAM</w:t>
      </w:r>
      <w:r w:rsidRPr="00BA6B00">
        <w:rPr>
          <w:rFonts w:ascii="Times New Roman" w:hAnsi="Times New Roman" w:cs="Times New Roman"/>
          <w:sz w:val="24"/>
          <w:szCs w:val="24"/>
          <w:lang w:val="lt-LT"/>
        </w:rPr>
        <w:t xml:space="preserve"> (toliau – perkančioji organizacija) 2024 m. gruodžio 16 d. Centrinėje viešųjų pirkimų informacinėje sistemoje (toliau – CVP IS) (pirkimo Nr.</w:t>
      </w:r>
      <w:r w:rsidRPr="00BA6B00">
        <w:rPr>
          <w:rFonts w:ascii="Times New Roman" w:hAnsi="Times New Roman" w:cs="Times New Roman"/>
          <w:b/>
          <w:color w:val="000000" w:themeColor="text1"/>
          <w:sz w:val="24"/>
          <w:szCs w:val="24"/>
          <w:lang w:val="lt-LT"/>
        </w:rPr>
        <w:t xml:space="preserve"> </w:t>
      </w:r>
      <w:r w:rsidRPr="00BA6B00">
        <w:rPr>
          <w:rFonts w:ascii="Times New Roman" w:hAnsi="Times New Roman" w:cs="Times New Roman"/>
          <w:color w:val="000000" w:themeColor="text1"/>
          <w:sz w:val="24"/>
          <w:szCs w:val="24"/>
          <w:lang w:val="lt-LT"/>
        </w:rPr>
        <w:t>429086</w:t>
      </w:r>
      <w:r w:rsidRPr="00BA6B00">
        <w:rPr>
          <w:rFonts w:ascii="Times New Roman" w:hAnsi="Times New Roman" w:cs="Times New Roman"/>
          <w:sz w:val="24"/>
          <w:szCs w:val="24"/>
          <w:lang w:val="lt-LT"/>
        </w:rPr>
        <w:t xml:space="preserve">) paskelbė </w:t>
      </w:r>
      <w:r w:rsidRPr="00BA6B00">
        <w:rPr>
          <w:rFonts w:ascii="Times New Roman" w:hAnsi="Times New Roman" w:cs="Times New Roman"/>
          <w:color w:val="333333"/>
          <w:sz w:val="24"/>
          <w:szCs w:val="24"/>
          <w:shd w:val="clear" w:color="auto" w:fill="FFFFFF"/>
          <w:lang w:val="lt-LT"/>
        </w:rPr>
        <w:t>Apsauginių balistinių akinių</w:t>
      </w:r>
      <w:r w:rsidRPr="00BA6B00">
        <w:rPr>
          <w:rFonts w:ascii="Times New Roman" w:hAnsi="Times New Roman" w:cs="Times New Roman"/>
          <w:sz w:val="24"/>
          <w:szCs w:val="24"/>
          <w:lang w:val="lt-LT"/>
        </w:rPr>
        <w:t xml:space="preserve"> pirkimą, vykdomą atviro konkurso būdu (toliau – pirkimas), kuris vykdomas CVP IS priemonėmis, pasiekiamomis adresu https://viesiejipirkimai.lt/epps/cft/prepareViewCfTWS.do?resourceId=429086. </w:t>
      </w:r>
    </w:p>
    <w:p w:rsidR="00BA6B00" w:rsidRPr="00BA6B00" w:rsidRDefault="00BA6B00" w:rsidP="00BA6B00">
      <w:pPr>
        <w:pStyle w:val="FreeForm"/>
        <w:spacing w:line="300" w:lineRule="atLeast"/>
        <w:ind w:firstLine="567"/>
        <w:jc w:val="both"/>
        <w:rPr>
          <w:rFonts w:ascii="Times New Roman" w:hAnsi="Times New Roman" w:cs="Times New Roman"/>
          <w:color w:val="00241A"/>
          <w:sz w:val="24"/>
          <w:szCs w:val="24"/>
          <w:shd w:val="clear" w:color="auto" w:fill="FFFFFF"/>
          <w:lang w:val="lt-LT"/>
        </w:rPr>
      </w:pPr>
      <w:r w:rsidRPr="00BA6B00">
        <w:rPr>
          <w:rFonts w:ascii="Times New Roman" w:hAnsi="Times New Roman" w:cs="Times New Roman"/>
          <w:color w:val="00241A"/>
          <w:sz w:val="24"/>
          <w:szCs w:val="24"/>
          <w:shd w:val="clear" w:color="auto" w:fill="FFFFFF"/>
          <w:lang w:val="lt-LT"/>
        </w:rPr>
        <w:t xml:space="preserve">Pirkimas skirstomas į 2 (dvi) pirkimo dalis: </w:t>
      </w:r>
    </w:p>
    <w:p w:rsidR="00BA6B00" w:rsidRPr="00BA6B00" w:rsidRDefault="00BA6B00" w:rsidP="00BA6B00">
      <w:pPr>
        <w:pStyle w:val="FreeForm"/>
        <w:spacing w:line="300" w:lineRule="atLeast"/>
        <w:jc w:val="both"/>
        <w:rPr>
          <w:rFonts w:ascii="Times New Roman" w:hAnsi="Times New Roman" w:cs="Times New Roman"/>
          <w:color w:val="00241A"/>
          <w:sz w:val="24"/>
          <w:szCs w:val="24"/>
          <w:shd w:val="clear" w:color="auto" w:fill="FFFFFF"/>
          <w:lang w:val="lt-LT"/>
        </w:rPr>
      </w:pPr>
      <w:r w:rsidRPr="00BA6B00">
        <w:rPr>
          <w:rFonts w:ascii="Times New Roman" w:hAnsi="Times New Roman" w:cs="Times New Roman"/>
          <w:color w:val="00241A"/>
          <w:sz w:val="24"/>
          <w:szCs w:val="24"/>
          <w:shd w:val="clear" w:color="auto" w:fill="FFFFFF"/>
          <w:lang w:val="lt-LT"/>
        </w:rPr>
        <w:t xml:space="preserve">1 pirkimo dalis – apsauginiai balistiniai akiniai nuo saulės; </w:t>
      </w:r>
    </w:p>
    <w:p w:rsidR="00BA6B00" w:rsidRPr="00BA6B00" w:rsidRDefault="00BA6B00" w:rsidP="00BA6B00">
      <w:pPr>
        <w:pStyle w:val="FreeForm"/>
        <w:spacing w:line="300" w:lineRule="atLeast"/>
        <w:jc w:val="both"/>
        <w:rPr>
          <w:rFonts w:ascii="Times New Roman" w:hAnsi="Times New Roman" w:cs="Times New Roman"/>
          <w:color w:val="00241A"/>
          <w:sz w:val="24"/>
          <w:szCs w:val="24"/>
          <w:shd w:val="clear" w:color="auto" w:fill="FFFFFF"/>
          <w:lang w:val="lt-LT"/>
        </w:rPr>
      </w:pPr>
      <w:r w:rsidRPr="00BA6B00">
        <w:rPr>
          <w:rFonts w:ascii="Times New Roman" w:hAnsi="Times New Roman" w:cs="Times New Roman"/>
          <w:color w:val="00241A"/>
          <w:sz w:val="24"/>
          <w:szCs w:val="24"/>
          <w:shd w:val="clear" w:color="auto" w:fill="FFFFFF"/>
          <w:lang w:val="lt-LT"/>
        </w:rPr>
        <w:t>2 pirkimo dalis – apsauginiai balistiniai akiniai nuo dulkių.</w:t>
      </w:r>
    </w:p>
    <w:p w:rsidR="005C6D30" w:rsidRPr="005C6D30" w:rsidRDefault="005C6D30" w:rsidP="003017B1">
      <w:pPr>
        <w:shd w:val="clear" w:color="auto" w:fill="FFFFFF"/>
        <w:spacing w:after="150" w:line="240" w:lineRule="auto"/>
        <w:jc w:val="both"/>
        <w:rPr>
          <w:rFonts w:ascii="Times New Roman" w:eastAsia="Times New Roman" w:hAnsi="Times New Roman" w:cs="Times New Roman"/>
          <w:color w:val="333333"/>
          <w:sz w:val="24"/>
          <w:szCs w:val="24"/>
          <w:lang w:val="lt-LT"/>
        </w:rPr>
      </w:pPr>
    </w:p>
    <w:p w:rsidR="003017B1" w:rsidRPr="005C6D30" w:rsidRDefault="003017B1" w:rsidP="003017B1">
      <w:pPr>
        <w:shd w:val="clear" w:color="auto" w:fill="FFFFFF"/>
        <w:spacing w:after="150" w:line="240" w:lineRule="auto"/>
        <w:jc w:val="both"/>
        <w:rPr>
          <w:rFonts w:ascii="Times New Roman" w:eastAsia="Times New Roman" w:hAnsi="Times New Roman" w:cs="Times New Roman"/>
          <w:color w:val="333333"/>
          <w:sz w:val="24"/>
          <w:szCs w:val="24"/>
          <w:lang w:val="lt-LT"/>
        </w:rPr>
      </w:pPr>
      <w:r w:rsidRPr="005C6D30">
        <w:rPr>
          <w:rFonts w:ascii="Times New Roman" w:eastAsia="Times New Roman" w:hAnsi="Times New Roman" w:cs="Times New Roman"/>
          <w:color w:val="333333"/>
          <w:sz w:val="24"/>
          <w:szCs w:val="24"/>
          <w:lang w:val="lt-LT"/>
        </w:rPr>
        <w:t xml:space="preserve">Perkančioji </w:t>
      </w:r>
      <w:r w:rsidR="00BA6B00">
        <w:rPr>
          <w:rFonts w:ascii="Times New Roman" w:eastAsia="Times New Roman" w:hAnsi="Times New Roman" w:cs="Times New Roman"/>
          <w:color w:val="333333"/>
          <w:sz w:val="24"/>
          <w:szCs w:val="24"/>
          <w:lang w:val="lt-LT"/>
        </w:rPr>
        <w:t>organizacija išnagrinėjo tiekėjo</w:t>
      </w:r>
      <w:r w:rsidRPr="005C6D30">
        <w:rPr>
          <w:rFonts w:ascii="Times New Roman" w:eastAsia="Times New Roman" w:hAnsi="Times New Roman" w:cs="Times New Roman"/>
          <w:color w:val="333333"/>
          <w:sz w:val="24"/>
          <w:szCs w:val="24"/>
          <w:lang w:val="lt-LT"/>
        </w:rPr>
        <w:t xml:space="preserve"> pateiktus klausimus ir teikia  savo atsakymus:</w:t>
      </w:r>
    </w:p>
    <w:tbl>
      <w:tblPr>
        <w:tblStyle w:val="TableGrid"/>
        <w:tblW w:w="0" w:type="auto"/>
        <w:tblLook w:val="04A0" w:firstRow="1" w:lastRow="0" w:firstColumn="1" w:lastColumn="0" w:noHBand="0" w:noVBand="1"/>
      </w:tblPr>
      <w:tblGrid>
        <w:gridCol w:w="5240"/>
        <w:gridCol w:w="4678"/>
      </w:tblGrid>
      <w:tr w:rsidR="005C6D30" w:rsidRPr="005C6D30" w:rsidTr="00BA6B00">
        <w:tc>
          <w:tcPr>
            <w:tcW w:w="5240" w:type="dxa"/>
          </w:tcPr>
          <w:p w:rsidR="005C6D30" w:rsidRDefault="005C6D30" w:rsidP="000E08E1">
            <w:pPr>
              <w:jc w:val="center"/>
              <w:rPr>
                <w:rFonts w:ascii="Times New Roman" w:hAnsi="Times New Roman" w:cs="Times New Roman"/>
                <w:b/>
                <w:color w:val="000000" w:themeColor="text1"/>
                <w:spacing w:val="2"/>
                <w:sz w:val="24"/>
                <w:szCs w:val="24"/>
                <w:shd w:val="clear" w:color="auto" w:fill="FFFFFF"/>
                <w:lang w:val="lt-LT"/>
              </w:rPr>
            </w:pPr>
            <w:r w:rsidRPr="005C6D30">
              <w:rPr>
                <w:rFonts w:ascii="Times New Roman" w:hAnsi="Times New Roman" w:cs="Times New Roman"/>
                <w:b/>
                <w:color w:val="000000" w:themeColor="text1"/>
                <w:spacing w:val="2"/>
                <w:sz w:val="24"/>
                <w:szCs w:val="24"/>
                <w:shd w:val="clear" w:color="auto" w:fill="FFFFFF"/>
                <w:lang w:val="lt-LT"/>
              </w:rPr>
              <w:t xml:space="preserve">Klausimai </w:t>
            </w:r>
          </w:p>
          <w:p w:rsidR="005C6D30" w:rsidRPr="005C6D30" w:rsidRDefault="00C96ACB" w:rsidP="00C96ACB">
            <w:pPr>
              <w:jc w:val="center"/>
              <w:rPr>
                <w:rFonts w:ascii="Times New Roman" w:hAnsi="Times New Roman" w:cs="Times New Roman"/>
                <w:b/>
                <w:color w:val="000000" w:themeColor="text1"/>
                <w:spacing w:val="2"/>
                <w:sz w:val="24"/>
                <w:szCs w:val="24"/>
                <w:shd w:val="clear" w:color="auto" w:fill="FFFFFF"/>
                <w:lang w:val="lt-LT"/>
              </w:rPr>
            </w:pPr>
            <w:r>
              <w:rPr>
                <w:rFonts w:ascii="Times New Roman" w:hAnsi="Times New Roman" w:cs="Times New Roman"/>
                <w:i/>
                <w:color w:val="000000" w:themeColor="text1"/>
                <w:spacing w:val="2"/>
                <w:sz w:val="24"/>
                <w:szCs w:val="24"/>
                <w:shd w:val="clear" w:color="auto" w:fill="FFFFFF"/>
                <w:lang w:val="lt-LT"/>
              </w:rPr>
              <w:t>(tiekėjo pateikto</w:t>
            </w:r>
            <w:r w:rsidRPr="005C6D30">
              <w:rPr>
                <w:rFonts w:ascii="Times New Roman" w:hAnsi="Times New Roman" w:cs="Times New Roman"/>
                <w:i/>
                <w:color w:val="000000" w:themeColor="text1"/>
                <w:spacing w:val="2"/>
                <w:sz w:val="24"/>
                <w:szCs w:val="24"/>
                <w:shd w:val="clear" w:color="auto" w:fill="FFFFFF"/>
                <w:lang w:val="lt-LT"/>
              </w:rPr>
              <w:t xml:space="preserve"> </w:t>
            </w:r>
            <w:r>
              <w:rPr>
                <w:rFonts w:ascii="Times New Roman" w:hAnsi="Times New Roman" w:cs="Times New Roman"/>
                <w:i/>
                <w:color w:val="000000" w:themeColor="text1"/>
                <w:spacing w:val="2"/>
                <w:sz w:val="24"/>
                <w:szCs w:val="24"/>
                <w:shd w:val="clear" w:color="auto" w:fill="FFFFFF"/>
                <w:lang w:val="lt-LT"/>
              </w:rPr>
              <w:t>paklausimo</w:t>
            </w:r>
            <w:r w:rsidRPr="005C6D30">
              <w:rPr>
                <w:rFonts w:ascii="Times New Roman" w:hAnsi="Times New Roman" w:cs="Times New Roman"/>
                <w:i/>
                <w:color w:val="000000" w:themeColor="text1"/>
                <w:spacing w:val="2"/>
                <w:sz w:val="24"/>
                <w:szCs w:val="24"/>
                <w:shd w:val="clear" w:color="auto" w:fill="FFFFFF"/>
                <w:lang w:val="lt-LT"/>
              </w:rPr>
              <w:t xml:space="preserve"> tekstas neredaguotas)</w:t>
            </w:r>
          </w:p>
        </w:tc>
        <w:tc>
          <w:tcPr>
            <w:tcW w:w="4678" w:type="dxa"/>
          </w:tcPr>
          <w:p w:rsidR="005C6D30" w:rsidRPr="005C6D30" w:rsidRDefault="005C6D30" w:rsidP="000E08E1">
            <w:pPr>
              <w:jc w:val="center"/>
              <w:rPr>
                <w:rFonts w:ascii="Times New Roman" w:hAnsi="Times New Roman" w:cs="Times New Roman"/>
                <w:b/>
                <w:color w:val="000000" w:themeColor="text1"/>
                <w:spacing w:val="2"/>
                <w:sz w:val="24"/>
                <w:szCs w:val="24"/>
                <w:shd w:val="clear" w:color="auto" w:fill="FFFFFF"/>
                <w:lang w:val="lt-LT"/>
              </w:rPr>
            </w:pPr>
            <w:r w:rsidRPr="005C6D30">
              <w:rPr>
                <w:rFonts w:ascii="Times New Roman" w:hAnsi="Times New Roman" w:cs="Times New Roman"/>
                <w:b/>
                <w:color w:val="000000" w:themeColor="text1"/>
                <w:spacing w:val="2"/>
                <w:sz w:val="24"/>
                <w:szCs w:val="24"/>
                <w:shd w:val="clear" w:color="auto" w:fill="FFFFFF"/>
                <w:lang w:val="lt-LT"/>
              </w:rPr>
              <w:t>Atsakymai</w:t>
            </w:r>
          </w:p>
        </w:tc>
      </w:tr>
      <w:tr w:rsidR="005C6D30" w:rsidRPr="005C6D30" w:rsidTr="00BA6B00">
        <w:tc>
          <w:tcPr>
            <w:tcW w:w="5240" w:type="dxa"/>
          </w:tcPr>
          <w:p w:rsidR="00BA6B00" w:rsidRPr="00BA6B00" w:rsidRDefault="00BA6B00" w:rsidP="00BA6B00">
            <w:pPr>
              <w:pStyle w:val="FreeForm"/>
              <w:spacing w:line="300" w:lineRule="atLeast"/>
              <w:jc w:val="both"/>
              <w:rPr>
                <w:rFonts w:ascii="Times New Roman" w:hAnsi="Times New Roman" w:cs="Times New Roman"/>
                <w:color w:val="00241A"/>
                <w:sz w:val="24"/>
                <w:szCs w:val="24"/>
                <w:shd w:val="clear" w:color="auto" w:fill="FFFFFF"/>
                <w:lang w:val="lt-LT"/>
              </w:rPr>
            </w:pPr>
            <w:r w:rsidRPr="00BA6B00">
              <w:rPr>
                <w:rFonts w:ascii="Times New Roman" w:eastAsia="Calibri" w:hAnsi="Times New Roman" w:cs="Times New Roman"/>
                <w:color w:val="000000"/>
                <w:sz w:val="24"/>
                <w:szCs w:val="24"/>
                <w:lang w:val="lt-LT"/>
              </w:rPr>
              <w:t>„</w:t>
            </w:r>
            <w:r w:rsidRPr="00BA6B00">
              <w:rPr>
                <w:rFonts w:ascii="Times New Roman" w:hAnsi="Times New Roman" w:cs="Times New Roman"/>
                <w:color w:val="00241A"/>
                <w:sz w:val="24"/>
                <w:szCs w:val="24"/>
                <w:shd w:val="clear" w:color="auto" w:fill="FFFFFF"/>
                <w:lang w:val="lt-LT"/>
              </w:rPr>
              <w:t>Pirkimo dokumentų 4 priede nustatytas kvalifikacijos reikalavimas.</w:t>
            </w:r>
          </w:p>
          <w:p w:rsidR="00BA6B00" w:rsidRPr="00BA6B00" w:rsidRDefault="00BA6B00" w:rsidP="00BA6B00">
            <w:pPr>
              <w:pStyle w:val="FreeForm"/>
              <w:spacing w:line="300" w:lineRule="atLeast"/>
              <w:jc w:val="both"/>
              <w:rPr>
                <w:rFonts w:ascii="Times New Roman" w:hAnsi="Times New Roman" w:cs="Times New Roman"/>
                <w:color w:val="00241A"/>
                <w:sz w:val="24"/>
                <w:szCs w:val="24"/>
                <w:shd w:val="clear" w:color="auto" w:fill="FFFFFF"/>
                <w:lang w:val="lt-LT"/>
              </w:rPr>
            </w:pPr>
            <w:r w:rsidRPr="00BA6B00">
              <w:rPr>
                <w:rFonts w:ascii="Times New Roman" w:hAnsi="Times New Roman" w:cs="Times New Roman"/>
                <w:color w:val="00241A"/>
                <w:sz w:val="24"/>
                <w:szCs w:val="24"/>
                <w:shd w:val="clear" w:color="auto" w:fill="FFFFFF"/>
                <w:lang w:val="lt-LT"/>
              </w:rPr>
              <w:t>„Tiekėjas per pastaruosius 3 metus iki pasiūlymo pateikimo termino pabaigos, o jeigu tiekėjas įregistruotas vėliau, per laiką nuo tiekėjo registracijos dienos, pagal vieną ar daugiau įvykdytų ar vykdomų sutarčių yra savo jėgomis pristatęs apsauginių akinių ne mažiau kaip: 25 025 vienetų (taikoma 1-ai pirkimo daliai); 25 025 vienetų (taikoma 2-ai pirkimo daliai)</w:t>
            </w:r>
          </w:p>
          <w:p w:rsidR="00BA6B00" w:rsidRPr="00BA6B00" w:rsidRDefault="00BA6B00" w:rsidP="00BA6B00">
            <w:pPr>
              <w:pStyle w:val="FreeForm"/>
              <w:spacing w:line="300" w:lineRule="atLeast"/>
              <w:jc w:val="both"/>
              <w:rPr>
                <w:rFonts w:ascii="Times New Roman" w:hAnsi="Times New Roman" w:cs="Times New Roman"/>
                <w:color w:val="00241A"/>
                <w:sz w:val="24"/>
                <w:szCs w:val="24"/>
                <w:shd w:val="clear" w:color="auto" w:fill="FFFFFF"/>
                <w:lang w:val="lt-LT"/>
              </w:rPr>
            </w:pPr>
            <w:r w:rsidRPr="00BA6B00">
              <w:rPr>
                <w:rFonts w:ascii="Times New Roman" w:hAnsi="Times New Roman" w:cs="Times New Roman"/>
                <w:color w:val="00241A"/>
                <w:sz w:val="24"/>
                <w:szCs w:val="24"/>
                <w:shd w:val="clear" w:color="auto" w:fill="FFFFFF"/>
                <w:lang w:val="lt-LT"/>
              </w:rPr>
              <w:t>Tiekėjui nedraudžiama remtis sutartimi, kurią tiekėjas vykdė ne vienas, bet kartu su kitais ūkio subjektais. Tokiu atveju bus vertinama būtent konkretaus tiekėjo, dalyvaujančio viešajame pirkime, pristatytos prekės, jų apimtis (kiekis), o ne visas vykdytos sutarties objektas“.</w:t>
            </w:r>
          </w:p>
          <w:p w:rsidR="00BA6B00" w:rsidRPr="00BA6B00" w:rsidRDefault="00BA6B00" w:rsidP="00BA6B00">
            <w:pPr>
              <w:pStyle w:val="FreeForm"/>
              <w:spacing w:line="300" w:lineRule="atLeast"/>
              <w:jc w:val="both"/>
              <w:rPr>
                <w:rFonts w:ascii="Times New Roman" w:hAnsi="Times New Roman" w:cs="Times New Roman"/>
                <w:color w:val="00241A"/>
                <w:sz w:val="24"/>
                <w:szCs w:val="24"/>
                <w:shd w:val="clear" w:color="auto" w:fill="FFFFFF"/>
                <w:lang w:val="lt-LT"/>
              </w:rPr>
            </w:pPr>
            <w:r w:rsidRPr="00BA6B00">
              <w:rPr>
                <w:rFonts w:ascii="Times New Roman" w:hAnsi="Times New Roman" w:cs="Times New Roman"/>
                <w:color w:val="00241A"/>
                <w:sz w:val="24"/>
                <w:szCs w:val="24"/>
                <w:shd w:val="clear" w:color="auto" w:fill="FFFFFF"/>
                <w:lang w:val="lt-LT"/>
              </w:rPr>
              <w:t xml:space="preserve">Subjektas, kuris turi atitikti reikalavimą: „Tiekėjas arba bent vienas tiekėjų grupės narys arba visi tiekėjų grupės nariai kartu, jeigu pasiūlymą teikia tiekėjų grupė, arba subtiekėjas ar ūkio subjektas, kurio </w:t>
            </w:r>
            <w:proofErr w:type="spellStart"/>
            <w:r w:rsidRPr="00BA6B00">
              <w:rPr>
                <w:rFonts w:ascii="Times New Roman" w:hAnsi="Times New Roman" w:cs="Times New Roman"/>
                <w:color w:val="00241A"/>
                <w:sz w:val="24"/>
                <w:szCs w:val="24"/>
                <w:shd w:val="clear" w:color="auto" w:fill="FFFFFF"/>
                <w:lang w:val="lt-LT"/>
              </w:rPr>
              <w:t>pajėgumais</w:t>
            </w:r>
            <w:proofErr w:type="spellEnd"/>
            <w:r w:rsidRPr="00BA6B00">
              <w:rPr>
                <w:rFonts w:ascii="Times New Roman" w:hAnsi="Times New Roman" w:cs="Times New Roman"/>
                <w:color w:val="00241A"/>
                <w:sz w:val="24"/>
                <w:szCs w:val="24"/>
                <w:shd w:val="clear" w:color="auto" w:fill="FFFFFF"/>
                <w:lang w:val="lt-LT"/>
              </w:rPr>
              <w:t xml:space="preserve"> remiasi tiekėjas, pagal jų prisiimamus įsipareigojimus pirkimo sutarčiai vykdyti“.</w:t>
            </w:r>
          </w:p>
          <w:p w:rsidR="00BA6B00" w:rsidRPr="00BA6B00" w:rsidRDefault="00BA6B00" w:rsidP="00BA6B00">
            <w:pPr>
              <w:pStyle w:val="FreeForm"/>
              <w:spacing w:line="300" w:lineRule="atLeast"/>
              <w:jc w:val="both"/>
              <w:rPr>
                <w:rFonts w:ascii="Times New Roman" w:hAnsi="Times New Roman" w:cs="Times New Roman"/>
                <w:color w:val="00241A"/>
                <w:sz w:val="24"/>
                <w:szCs w:val="24"/>
                <w:shd w:val="clear" w:color="auto" w:fill="FFFFFF"/>
                <w:lang w:val="lt-LT"/>
              </w:rPr>
            </w:pPr>
            <w:r w:rsidRPr="00BA6B00">
              <w:rPr>
                <w:rFonts w:ascii="Times New Roman" w:hAnsi="Times New Roman" w:cs="Times New Roman"/>
                <w:color w:val="00241A"/>
                <w:sz w:val="24"/>
                <w:szCs w:val="24"/>
                <w:shd w:val="clear" w:color="auto" w:fill="FFFFFF"/>
                <w:lang w:val="lt-LT"/>
              </w:rPr>
              <w:t>Prašome patikslinti ir/ar paaiškinti kvalifikacijos reikalavimą:</w:t>
            </w:r>
          </w:p>
          <w:p w:rsidR="00BA6B00" w:rsidRPr="00BA6B00" w:rsidRDefault="00BA6B00" w:rsidP="00BA6B00">
            <w:pPr>
              <w:pStyle w:val="FreeForm"/>
              <w:spacing w:line="300" w:lineRule="atLeast"/>
              <w:jc w:val="both"/>
              <w:rPr>
                <w:rFonts w:ascii="Times New Roman" w:hAnsi="Times New Roman" w:cs="Times New Roman"/>
                <w:color w:val="00241A"/>
                <w:sz w:val="24"/>
                <w:szCs w:val="24"/>
                <w:shd w:val="clear" w:color="auto" w:fill="FFFFFF"/>
                <w:lang w:val="lt-LT"/>
              </w:rPr>
            </w:pPr>
            <w:r w:rsidRPr="00BA6B00">
              <w:rPr>
                <w:rFonts w:ascii="Times New Roman" w:hAnsi="Times New Roman" w:cs="Times New Roman"/>
                <w:color w:val="00241A"/>
                <w:sz w:val="24"/>
                <w:szCs w:val="24"/>
                <w:shd w:val="clear" w:color="auto" w:fill="FFFFFF"/>
                <w:lang w:val="lt-LT"/>
              </w:rPr>
              <w:t xml:space="preserve">Tiekėjas svarsto galimybę remtis prekių gamintojo – subtiekėjo pajėgumu, siekiant atitikti pirkimo kvalifikacinį reikalavimą ir pavedant aktualią pirkimo sutarties vykdymo dalį pastarajam subjektui. Įprastu atveju prekių gamintojai pagamina </w:t>
            </w:r>
            <w:r w:rsidRPr="00BA6B00">
              <w:rPr>
                <w:rFonts w:ascii="Times New Roman" w:hAnsi="Times New Roman" w:cs="Times New Roman"/>
                <w:color w:val="00241A"/>
                <w:sz w:val="24"/>
                <w:szCs w:val="24"/>
                <w:shd w:val="clear" w:color="auto" w:fill="FFFFFF"/>
                <w:lang w:val="lt-LT"/>
              </w:rPr>
              <w:lastRenderedPageBreak/>
              <w:t>prekes bei jas parduoda pirkėjui, tačiau pristatymą vykdo ir organizuoja pirkėjas į savo šalį.</w:t>
            </w:r>
          </w:p>
          <w:p w:rsidR="00BA6B00" w:rsidRPr="00BA6B00" w:rsidRDefault="00BA6B00" w:rsidP="00BA6B00">
            <w:pPr>
              <w:pStyle w:val="FreeForm"/>
              <w:spacing w:line="300" w:lineRule="atLeast"/>
              <w:jc w:val="both"/>
              <w:rPr>
                <w:rFonts w:ascii="Times New Roman" w:hAnsi="Times New Roman" w:cs="Times New Roman"/>
                <w:color w:val="00241A"/>
                <w:sz w:val="24"/>
                <w:szCs w:val="24"/>
                <w:shd w:val="clear" w:color="auto" w:fill="FFFFFF"/>
                <w:lang w:val="lt-LT"/>
              </w:rPr>
            </w:pPr>
            <w:r w:rsidRPr="00BA6B00">
              <w:rPr>
                <w:rFonts w:ascii="Times New Roman" w:hAnsi="Times New Roman" w:cs="Times New Roman"/>
                <w:color w:val="00241A"/>
                <w:sz w:val="24"/>
                <w:szCs w:val="24"/>
                <w:shd w:val="clear" w:color="auto" w:fill="FFFFFF"/>
                <w:lang w:val="lt-LT"/>
              </w:rPr>
              <w:t>Prašome pranešti, ar tiekėjas gali remtis gamintoju, kuris savo jėgomis pagaminęs bei pardavęs pirkėjui prekes (apsauginius akinius), siekdamas atitikti viešojo pirkimo kvalifikacinį reikalavimą.</w:t>
            </w:r>
          </w:p>
          <w:p w:rsidR="005C6D30" w:rsidRPr="00BA6B00" w:rsidRDefault="00BA6B00" w:rsidP="00BA6B00">
            <w:pPr>
              <w:jc w:val="both"/>
              <w:rPr>
                <w:rFonts w:ascii="Times New Roman" w:hAnsi="Times New Roman" w:cs="Times New Roman"/>
                <w:color w:val="000000" w:themeColor="text1"/>
                <w:spacing w:val="2"/>
                <w:sz w:val="24"/>
                <w:szCs w:val="24"/>
                <w:shd w:val="clear" w:color="auto" w:fill="FFFFFF"/>
                <w:lang w:val="lt-LT"/>
              </w:rPr>
            </w:pPr>
            <w:r w:rsidRPr="00BA6B00">
              <w:rPr>
                <w:rFonts w:ascii="Times New Roman" w:hAnsi="Times New Roman" w:cs="Times New Roman"/>
                <w:color w:val="00241A"/>
                <w:sz w:val="24"/>
                <w:szCs w:val="24"/>
                <w:shd w:val="clear" w:color="auto" w:fill="FFFFFF"/>
                <w:lang w:val="lt-LT"/>
              </w:rPr>
              <w:t>Pažymėtina, kad gamintojas būtų pasitelkiamas būsimos sutarties vykdymui (iš jo būtų įsigyjamos prekės, kurias gamintojas parduos pirkėjui – tiekėjui, o pristatymą perkančiajai organizacijai įvykdys pats tiekėjas pagal viešojo pirkimo sutartį). Šiuo metu kvalifikaciniame reikalavime vertinamas „pristatymas“, o tai sukelia neaiškumo ir dviprasmiškumo dėl rėmimosi ūkio subjektu. Spręstina, jog galima remtis gamintoju, kuris savo jėgomis pagamino ir pardavė prekes konkrečiam pirkėjui, net, jeigu pats gamintojas neatliko paties pristatymo veiksmo (prekių vežimo iš vienos vietos (t. y. prekių gamybos vietą) į kitą (t. y. į pirkėjo nurodytą vietą).”</w:t>
            </w:r>
          </w:p>
        </w:tc>
        <w:tc>
          <w:tcPr>
            <w:tcW w:w="4678" w:type="dxa"/>
          </w:tcPr>
          <w:p w:rsidR="00BA6B00" w:rsidRPr="00BA6B00" w:rsidRDefault="00BA6B00" w:rsidP="00BA6B00">
            <w:pPr>
              <w:pStyle w:val="ListParagraph"/>
              <w:tabs>
                <w:tab w:val="left" w:pos="993"/>
              </w:tabs>
              <w:ind w:left="0"/>
              <w:jc w:val="both"/>
              <w:outlineLvl w:val="0"/>
              <w:rPr>
                <w:color w:val="000000"/>
                <w:lang w:val="lt-LT"/>
              </w:rPr>
            </w:pPr>
            <w:r w:rsidRPr="00BA6B00">
              <w:rPr>
                <w:rFonts w:eastAsia="Calibri"/>
                <w:color w:val="000000"/>
                <w:lang w:val="lt-LT"/>
              </w:rPr>
              <w:lastRenderedPageBreak/>
              <w:t xml:space="preserve">Atkreiptinas dėmesys, kad perkančioji organizacija perka ne prekių pristatymo paslaugas, o konkrečias prekes (balistinius apsauginius akinius), kurios turi būti parduotos ir pristatytos perkančiajai organizacijai į pirkimo sąlygose nurodytą vietą. </w:t>
            </w:r>
            <w:r w:rsidRPr="00BA6B00">
              <w:rPr>
                <w:color w:val="000000"/>
                <w:lang w:val="lt-LT"/>
              </w:rPr>
              <w:t xml:space="preserve">Perkančioji organizacija vadovaudamasi Lietuvos Respublikos Viešųjų pirkimų įstatymo (toliau – VPĮ) </w:t>
            </w:r>
            <w:r w:rsidRPr="00BA6B00">
              <w:rPr>
                <w:lang w:val="lt-LT"/>
              </w:rPr>
              <w:t>47 straipsnio 7 dalimi</w:t>
            </w:r>
            <w:r w:rsidRPr="00BA6B00">
              <w:rPr>
                <w:color w:val="000000"/>
                <w:lang w:val="lt-LT"/>
              </w:rPr>
              <w:t xml:space="preserve"> bei siekdama įvertinti, ar tiekėjas yra kompetentingas, patikimas ir pajėgus įvykdyti galimus sutartinius įsipareigojimus (pagal pirkimo sąlygų 3 priedo „Sutarties projektas“ 1.1 punktą, tiekėjas įsipareigoja </w:t>
            </w:r>
            <w:r w:rsidRPr="00BA6B00">
              <w:rPr>
                <w:color w:val="000000"/>
                <w:u w:val="single"/>
                <w:lang w:val="lt-LT"/>
              </w:rPr>
              <w:t>parduoti ir pristatyti</w:t>
            </w:r>
            <w:r w:rsidRPr="00BA6B00">
              <w:rPr>
                <w:color w:val="000000"/>
                <w:lang w:val="lt-LT"/>
              </w:rPr>
              <w:t xml:space="preserve"> įsigyjamas prekes), nustatė kvalifikacijos reikalavimus tiekėjams.</w:t>
            </w:r>
          </w:p>
          <w:p w:rsidR="005C6D30" w:rsidRPr="005C6D30" w:rsidRDefault="00BA6B00" w:rsidP="00BA6B00">
            <w:pPr>
              <w:pStyle w:val="NormalWeb"/>
              <w:shd w:val="clear" w:color="auto" w:fill="FFFFFF"/>
              <w:spacing w:before="0" w:beforeAutospacing="0" w:after="0" w:afterAutospacing="0"/>
              <w:rPr>
                <w:color w:val="000000" w:themeColor="text1"/>
                <w:lang w:val="lt-LT"/>
              </w:rPr>
            </w:pPr>
            <w:r w:rsidRPr="00BA6B00">
              <w:rPr>
                <w:color w:val="000000"/>
                <w:lang w:val="lt-LT"/>
              </w:rPr>
              <w:t xml:space="preserve">Atsižvelgiant į tai, kad pirkimo sąlygose nustatyti kvalifikaciniai reikalavimai tiekėjams yra nustatomi įvertinus ketinamos sudaryti sutarties esmę, kurios objektas – konkrečių prekių įsigijimas ir pristatymas, pirkimo sąlygų 4 priede ir nurodytas kvalifikacinis reikalavimas „Tiekėjas per pastaruosius 3 metus iki pasiūlymo pateikimo termino pabaigos, o jeigu tiekėjas įregistruotas vėliau, per laiką nuo tiekėjo registracijos dienos, pagal vieną ar daugiau įvykdytų ar vykdomų sutarčių yra savo jėgomis pristatęs apsauginių akinių ne mažiau kaip &lt;....&gt;“, savo turiniu iš esmės kalba apie tai, ar tiekėjas turi patirties vykdant su pirkimo objektu susijusių prekių įsigijimu susijusias sutartis, </w:t>
            </w:r>
            <w:proofErr w:type="spellStart"/>
            <w:r w:rsidRPr="00BA6B00">
              <w:rPr>
                <w:color w:val="000000"/>
                <w:lang w:val="lt-LT"/>
              </w:rPr>
              <w:t>t.y</w:t>
            </w:r>
            <w:proofErr w:type="spellEnd"/>
            <w:r w:rsidRPr="00BA6B00">
              <w:rPr>
                <w:color w:val="000000"/>
                <w:lang w:val="lt-LT"/>
              </w:rPr>
              <w:t xml:space="preserve">., ar turi patirties parduoti ir pristatyti apsauginių akinių tam </w:t>
            </w:r>
            <w:r w:rsidRPr="00BA6B00">
              <w:rPr>
                <w:color w:val="000000"/>
                <w:lang w:val="lt-LT"/>
              </w:rPr>
              <w:lastRenderedPageBreak/>
              <w:t xml:space="preserve">tikrą skaičių vienetų ir savo gebėjimą įrodant pateikiant informaciją apie per paskutinius 3 metus sėkmingai įvykdytos (-ų) ir (ar) vykdomos (-ų) sutarties/ sutarčių dalių, kurių objektas – apsauginių akinių patiekimas (VPĮ 51 straipsnio 7 dalis), sąrašą, bei </w:t>
            </w:r>
            <w:proofErr w:type="spellStart"/>
            <w:r w:rsidRPr="00BA6B00">
              <w:rPr>
                <w:color w:val="000000"/>
                <w:lang w:val="lt-LT"/>
              </w:rPr>
              <w:t>įrodymus</w:t>
            </w:r>
            <w:proofErr w:type="spellEnd"/>
            <w:r w:rsidRPr="00BA6B00">
              <w:rPr>
                <w:color w:val="000000"/>
                <w:lang w:val="lt-LT"/>
              </w:rPr>
              <w:t xml:space="preserve"> apie tinkamą sutarties (jos dalies) įvykdymą pateikiant užsakovo (-ų) pažymas, kuriose būtų nurodyti prekių kiekiai, datos, prekių gavėjai, bei prekių gavėjų atsiliepimai ar sutartis/-</w:t>
            </w:r>
            <w:proofErr w:type="spellStart"/>
            <w:r w:rsidRPr="00BA6B00">
              <w:rPr>
                <w:color w:val="000000"/>
                <w:lang w:val="lt-LT"/>
              </w:rPr>
              <w:t>ys</w:t>
            </w:r>
            <w:proofErr w:type="spellEnd"/>
            <w:r w:rsidRPr="00BA6B00">
              <w:rPr>
                <w:color w:val="000000"/>
                <w:lang w:val="lt-LT"/>
              </w:rPr>
              <w:t>, kuriomis remiamasi siekiant atitikti pirkimo sąlygose keliamus kvalifikacinius reikalavimus, įvykdyta/-</w:t>
            </w:r>
            <w:proofErr w:type="spellStart"/>
            <w:r w:rsidRPr="00BA6B00">
              <w:rPr>
                <w:color w:val="000000"/>
                <w:lang w:val="lt-LT"/>
              </w:rPr>
              <w:t>os</w:t>
            </w:r>
            <w:proofErr w:type="spellEnd"/>
            <w:r w:rsidRPr="00BA6B00">
              <w:rPr>
                <w:color w:val="000000"/>
                <w:lang w:val="lt-LT"/>
              </w:rPr>
              <w:t>, tinkamai.</w:t>
            </w:r>
          </w:p>
        </w:tc>
      </w:tr>
    </w:tbl>
    <w:p w:rsidR="005C6D30" w:rsidRPr="005C6D30" w:rsidRDefault="005C6D30" w:rsidP="005B0DB9">
      <w:pPr>
        <w:spacing w:after="0" w:line="240" w:lineRule="auto"/>
        <w:ind w:firstLine="567"/>
        <w:jc w:val="both"/>
        <w:rPr>
          <w:rFonts w:ascii="Times New Roman" w:hAnsi="Times New Roman" w:cs="Times New Roman"/>
          <w:color w:val="000000" w:themeColor="text1"/>
          <w:spacing w:val="2"/>
          <w:sz w:val="24"/>
          <w:szCs w:val="24"/>
          <w:shd w:val="clear" w:color="auto" w:fill="FFFFFF"/>
          <w:lang w:val="lt-LT"/>
        </w:rPr>
      </w:pPr>
    </w:p>
    <w:p w:rsidR="00BA6B00" w:rsidRPr="00BA6B00" w:rsidRDefault="00BA6B00" w:rsidP="00BA6B00">
      <w:pPr>
        <w:tabs>
          <w:tab w:val="left" w:pos="993"/>
        </w:tabs>
        <w:spacing w:after="0" w:line="240" w:lineRule="auto"/>
        <w:ind w:firstLine="709"/>
        <w:jc w:val="both"/>
        <w:outlineLvl w:val="0"/>
        <w:rPr>
          <w:rFonts w:ascii="Times New Roman" w:hAnsi="Times New Roman" w:cs="Times New Roman"/>
          <w:sz w:val="24"/>
          <w:szCs w:val="24"/>
          <w:lang w:val="lt-LT"/>
        </w:rPr>
      </w:pPr>
      <w:r w:rsidRPr="00BA6B00">
        <w:rPr>
          <w:rFonts w:ascii="Times New Roman" w:eastAsia="Times New Roman" w:hAnsi="Times New Roman" w:cs="Times New Roman"/>
          <w:color w:val="333333"/>
          <w:sz w:val="24"/>
          <w:szCs w:val="24"/>
          <w:lang w:val="lt-LT"/>
        </w:rPr>
        <w:t xml:space="preserve">Perkančioji organizacija pastebėjo </w:t>
      </w:r>
      <w:r w:rsidRPr="00BA6B00">
        <w:rPr>
          <w:rFonts w:ascii="Times New Roman" w:hAnsi="Times New Roman" w:cs="Times New Roman"/>
          <w:sz w:val="24"/>
          <w:szCs w:val="24"/>
          <w:lang w:val="lt-LT"/>
        </w:rPr>
        <w:t xml:space="preserve">technines klaidas anglų kalba pateiktoje pirkimo sąlygų versijoje (skirtumas tarp lietuvių kalba pateiktos versijos ir anglų kalba pateiktos versijos), </w:t>
      </w:r>
      <w:proofErr w:type="spellStart"/>
      <w:r w:rsidRPr="00BA6B00">
        <w:rPr>
          <w:rFonts w:ascii="Times New Roman" w:hAnsi="Times New Roman" w:cs="Times New Roman"/>
          <w:sz w:val="24"/>
          <w:szCs w:val="24"/>
          <w:lang w:val="lt-LT"/>
        </w:rPr>
        <w:t>t.y</w:t>
      </w:r>
      <w:proofErr w:type="spellEnd"/>
      <w:r w:rsidRPr="00BA6B00">
        <w:rPr>
          <w:rFonts w:ascii="Times New Roman" w:hAnsi="Times New Roman" w:cs="Times New Roman"/>
          <w:sz w:val="24"/>
          <w:szCs w:val="24"/>
          <w:lang w:val="lt-LT"/>
        </w:rPr>
        <w:t xml:space="preserve">. pastebėtos techninės klaidos </w:t>
      </w:r>
      <w:proofErr w:type="spellStart"/>
      <w:r w:rsidRPr="00BA6B00">
        <w:rPr>
          <w:rFonts w:ascii="Times New Roman" w:hAnsi="Times New Roman" w:cs="Times New Roman"/>
          <w:sz w:val="24"/>
          <w:szCs w:val="24"/>
          <w:lang w:val="lt-LT"/>
        </w:rPr>
        <w:t>Annex</w:t>
      </w:r>
      <w:proofErr w:type="spellEnd"/>
      <w:r w:rsidRPr="00BA6B00">
        <w:rPr>
          <w:rFonts w:ascii="Times New Roman" w:hAnsi="Times New Roman" w:cs="Times New Roman"/>
          <w:sz w:val="24"/>
          <w:szCs w:val="24"/>
          <w:lang w:val="lt-LT"/>
        </w:rPr>
        <w:t xml:space="preserve"> 1. TS </w:t>
      </w:r>
      <w:proofErr w:type="spellStart"/>
      <w:r w:rsidRPr="00BA6B00">
        <w:rPr>
          <w:rFonts w:ascii="Times New Roman" w:hAnsi="Times New Roman" w:cs="Times New Roman"/>
          <w:sz w:val="24"/>
          <w:szCs w:val="24"/>
          <w:lang w:val="lt-LT"/>
        </w:rPr>
        <w:t>Ballistic</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protective</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glasses</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for</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dust</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Part</w:t>
      </w:r>
      <w:proofErr w:type="spellEnd"/>
      <w:r w:rsidRPr="00BA6B00">
        <w:rPr>
          <w:rFonts w:ascii="Times New Roman" w:hAnsi="Times New Roman" w:cs="Times New Roman"/>
          <w:sz w:val="24"/>
          <w:szCs w:val="24"/>
          <w:lang w:val="lt-LT"/>
        </w:rPr>
        <w:t xml:space="preserve"> 2) 30 punkte ir </w:t>
      </w:r>
      <w:proofErr w:type="spellStart"/>
      <w:r w:rsidRPr="00BA6B00">
        <w:rPr>
          <w:rFonts w:ascii="Times New Roman" w:hAnsi="Times New Roman" w:cs="Times New Roman"/>
          <w:sz w:val="24"/>
          <w:szCs w:val="24"/>
          <w:lang w:val="lt-LT"/>
        </w:rPr>
        <w:t>Appendix</w:t>
      </w:r>
      <w:proofErr w:type="spellEnd"/>
      <w:r w:rsidRPr="00BA6B00">
        <w:rPr>
          <w:rFonts w:ascii="Times New Roman" w:hAnsi="Times New Roman" w:cs="Times New Roman"/>
          <w:sz w:val="24"/>
          <w:szCs w:val="24"/>
          <w:lang w:val="lt-LT"/>
        </w:rPr>
        <w:t xml:space="preserve"> 2 to </w:t>
      </w:r>
      <w:proofErr w:type="spellStart"/>
      <w:r w:rsidRPr="00BA6B00">
        <w:rPr>
          <w:rFonts w:ascii="Times New Roman" w:hAnsi="Times New Roman" w:cs="Times New Roman"/>
          <w:sz w:val="24"/>
          <w:szCs w:val="24"/>
          <w:lang w:val="lt-LT"/>
        </w:rPr>
        <w:t>Annex</w:t>
      </w:r>
      <w:proofErr w:type="spellEnd"/>
      <w:r w:rsidRPr="00BA6B00">
        <w:rPr>
          <w:rFonts w:ascii="Times New Roman" w:hAnsi="Times New Roman" w:cs="Times New Roman"/>
          <w:sz w:val="24"/>
          <w:szCs w:val="24"/>
          <w:lang w:val="lt-LT"/>
        </w:rPr>
        <w:t xml:space="preserve"> 2. </w:t>
      </w:r>
      <w:proofErr w:type="spellStart"/>
      <w:r w:rsidRPr="00BA6B00">
        <w:rPr>
          <w:rFonts w:ascii="Times New Roman" w:hAnsi="Times New Roman" w:cs="Times New Roman"/>
          <w:sz w:val="24"/>
          <w:szCs w:val="24"/>
          <w:lang w:val="lt-LT"/>
        </w:rPr>
        <w:t>Technical</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specifications</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for</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the</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proposed</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ballistic</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protective</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glasses</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for</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dust</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applicable</w:t>
      </w:r>
      <w:proofErr w:type="spellEnd"/>
      <w:r w:rsidRPr="00BA6B00">
        <w:rPr>
          <w:rFonts w:ascii="Times New Roman" w:hAnsi="Times New Roman" w:cs="Times New Roman"/>
          <w:sz w:val="24"/>
          <w:szCs w:val="24"/>
          <w:lang w:val="lt-LT"/>
        </w:rPr>
        <w:t xml:space="preserve"> to </w:t>
      </w:r>
      <w:proofErr w:type="spellStart"/>
      <w:r w:rsidRPr="00BA6B00">
        <w:rPr>
          <w:rFonts w:ascii="Times New Roman" w:hAnsi="Times New Roman" w:cs="Times New Roman"/>
          <w:sz w:val="24"/>
          <w:szCs w:val="24"/>
          <w:lang w:val="lt-LT"/>
        </w:rPr>
        <w:t>Part</w:t>
      </w:r>
      <w:proofErr w:type="spellEnd"/>
      <w:r w:rsidRPr="00BA6B00">
        <w:rPr>
          <w:rFonts w:ascii="Times New Roman" w:hAnsi="Times New Roman" w:cs="Times New Roman"/>
          <w:sz w:val="24"/>
          <w:szCs w:val="24"/>
          <w:lang w:val="lt-LT"/>
        </w:rPr>
        <w:t xml:space="preserve"> 2) lentelės 30 punkte.</w:t>
      </w:r>
    </w:p>
    <w:p w:rsidR="00BA6B00" w:rsidRPr="00BA6B00" w:rsidRDefault="00BA6B00" w:rsidP="00BA6B00">
      <w:pPr>
        <w:spacing w:after="0" w:line="240" w:lineRule="auto"/>
        <w:ind w:firstLine="567"/>
        <w:jc w:val="both"/>
        <w:rPr>
          <w:rFonts w:ascii="Times New Roman" w:hAnsi="Times New Roman" w:cs="Times New Roman"/>
          <w:bCs/>
          <w:sz w:val="24"/>
          <w:szCs w:val="24"/>
          <w:lang w:val="lt-LT"/>
        </w:rPr>
      </w:pPr>
      <w:r w:rsidRPr="00BA6B00">
        <w:rPr>
          <w:rFonts w:ascii="Times New Roman" w:hAnsi="Times New Roman" w:cs="Times New Roman"/>
          <w:bCs/>
          <w:sz w:val="24"/>
          <w:szCs w:val="24"/>
          <w:lang w:val="lt-LT"/>
        </w:rPr>
        <w:t xml:space="preserve">Vadovaujantis </w:t>
      </w:r>
      <w:r w:rsidRPr="00BA6B00">
        <w:rPr>
          <w:rFonts w:ascii="Times New Roman" w:eastAsia="Times New Roman" w:hAnsi="Times New Roman" w:cs="Times New Roman"/>
          <w:sz w:val="24"/>
          <w:szCs w:val="24"/>
          <w:lang w:val="lt-LT"/>
        </w:rPr>
        <w:t>VPĮ 36 straipsnio 6 dalimi</w:t>
      </w:r>
      <w:r w:rsidRPr="00BA6B00">
        <w:rPr>
          <w:rFonts w:ascii="Times New Roman" w:hAnsi="Times New Roman" w:cs="Times New Roman"/>
          <w:bCs/>
          <w:sz w:val="24"/>
          <w:szCs w:val="24"/>
          <w:lang w:val="lt-LT"/>
        </w:rPr>
        <w:t xml:space="preserve"> ir pirkimo sąlygų 9.6 punktu</w:t>
      </w:r>
      <w:r w:rsidRPr="00BA6B00">
        <w:rPr>
          <w:rStyle w:val="Strong"/>
          <w:rFonts w:ascii="Times New Roman" w:eastAsiaTheme="majorEastAsia" w:hAnsi="Times New Roman" w:cs="Times New Roman"/>
          <w:color w:val="333333"/>
          <w:sz w:val="24"/>
          <w:szCs w:val="24"/>
          <w:shd w:val="clear" w:color="auto" w:fill="FFFFFF"/>
          <w:lang w:val="lt-LT"/>
        </w:rPr>
        <w:t>,</w:t>
      </w:r>
      <w:r w:rsidRPr="00BA6B00">
        <w:rPr>
          <w:rFonts w:ascii="Times New Roman" w:hAnsi="Times New Roman" w:cs="Times New Roman"/>
          <w:bCs/>
          <w:sz w:val="24"/>
          <w:szCs w:val="24"/>
          <w:lang w:val="lt-LT"/>
        </w:rPr>
        <w:t xml:space="preserve"> perkančioji organizacija patikslina </w:t>
      </w:r>
      <w:proofErr w:type="spellStart"/>
      <w:r w:rsidRPr="00BA6B00">
        <w:rPr>
          <w:rFonts w:ascii="Times New Roman" w:hAnsi="Times New Roman" w:cs="Times New Roman"/>
          <w:sz w:val="24"/>
          <w:szCs w:val="24"/>
          <w:lang w:val="lt-LT"/>
        </w:rPr>
        <w:t>Annex</w:t>
      </w:r>
      <w:proofErr w:type="spellEnd"/>
      <w:r w:rsidRPr="00BA6B00">
        <w:rPr>
          <w:rFonts w:ascii="Times New Roman" w:hAnsi="Times New Roman" w:cs="Times New Roman"/>
          <w:sz w:val="24"/>
          <w:szCs w:val="24"/>
          <w:lang w:val="lt-LT"/>
        </w:rPr>
        <w:t xml:space="preserve"> 1. TS </w:t>
      </w:r>
      <w:proofErr w:type="spellStart"/>
      <w:r w:rsidRPr="00BA6B00">
        <w:rPr>
          <w:rFonts w:ascii="Times New Roman" w:hAnsi="Times New Roman" w:cs="Times New Roman"/>
          <w:sz w:val="24"/>
          <w:szCs w:val="24"/>
          <w:lang w:val="lt-LT"/>
        </w:rPr>
        <w:t>Ballistic</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protective</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glasses</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for</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dust</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Part</w:t>
      </w:r>
      <w:proofErr w:type="spellEnd"/>
      <w:r w:rsidRPr="00BA6B00">
        <w:rPr>
          <w:rFonts w:ascii="Times New Roman" w:hAnsi="Times New Roman" w:cs="Times New Roman"/>
          <w:sz w:val="24"/>
          <w:szCs w:val="24"/>
          <w:lang w:val="lt-LT"/>
        </w:rPr>
        <w:t xml:space="preserve"> 2) 30 punktą ir išdėsto jį taip:</w:t>
      </w:r>
    </w:p>
    <w:p w:rsidR="00BA6B00" w:rsidRPr="00BA6B00" w:rsidRDefault="00BA6B00" w:rsidP="00BA6B00">
      <w:pPr>
        <w:spacing w:after="0" w:line="240" w:lineRule="auto"/>
        <w:ind w:left="357"/>
        <w:jc w:val="both"/>
        <w:rPr>
          <w:rFonts w:ascii="Times New Roman" w:eastAsia="Times New Roman" w:hAnsi="Times New Roman" w:cs="Times New Roman"/>
          <w:sz w:val="24"/>
          <w:szCs w:val="24"/>
          <w:lang w:val="en-GB" w:eastAsia="ar-SA"/>
        </w:rPr>
      </w:pPr>
      <w:r w:rsidRPr="00BA6B00">
        <w:rPr>
          <w:rFonts w:ascii="Times New Roman" w:eastAsia="Calibri" w:hAnsi="Times New Roman" w:cs="Times New Roman"/>
          <w:color w:val="000000"/>
          <w:sz w:val="24"/>
          <w:szCs w:val="24"/>
          <w:lang w:val="lt-LT"/>
        </w:rPr>
        <w:t>„</w:t>
      </w:r>
      <w:r w:rsidRPr="00BA6B00">
        <w:rPr>
          <w:rFonts w:ascii="Times New Roman" w:eastAsia="Times New Roman" w:hAnsi="Times New Roman" w:cs="Times New Roman"/>
          <w:sz w:val="24"/>
          <w:szCs w:val="24"/>
          <w:lang w:val="en-GB" w:eastAsia="ar-SA"/>
        </w:rPr>
        <w:t>30.</w:t>
      </w:r>
      <w:r w:rsidRPr="00BA6B00">
        <w:rPr>
          <w:rFonts w:ascii="Times New Roman" w:eastAsia="Times New Roman" w:hAnsi="Times New Roman" w:cs="Times New Roman"/>
          <w:b/>
          <w:sz w:val="24"/>
          <w:szCs w:val="24"/>
          <w:lang w:val="en-GB" w:eastAsia="ar-SA"/>
        </w:rPr>
        <w:t xml:space="preserve"> Protective glasses for dust set:</w:t>
      </w:r>
    </w:p>
    <w:p w:rsidR="00BA6B00" w:rsidRPr="00BA6B00" w:rsidRDefault="00BA6B00" w:rsidP="00BA6B00">
      <w:pPr>
        <w:pStyle w:val="ListParagraph"/>
        <w:ind w:left="357" w:firstLine="65"/>
        <w:rPr>
          <w:rFonts w:eastAsia="Times New Roman"/>
          <w:lang w:val="en-GB" w:eastAsia="ar-SA"/>
        </w:rPr>
      </w:pPr>
      <w:r w:rsidRPr="00BA6B00">
        <w:rPr>
          <w:rFonts w:eastAsia="Times New Roman"/>
          <w:lang w:val="en-GB" w:eastAsia="ar-SA"/>
        </w:rPr>
        <w:t xml:space="preserve">-  </w:t>
      </w:r>
      <w:proofErr w:type="gramStart"/>
      <w:r w:rsidRPr="00BA6B00">
        <w:rPr>
          <w:rFonts w:eastAsia="Times New Roman"/>
          <w:lang w:val="en-GB" w:eastAsia="ar-SA"/>
        </w:rPr>
        <w:t>glasses</w:t>
      </w:r>
      <w:proofErr w:type="gramEnd"/>
      <w:r w:rsidRPr="00BA6B00">
        <w:rPr>
          <w:rFonts w:eastAsia="Times New Roman"/>
          <w:lang w:val="en-GB" w:eastAsia="ar-SA"/>
        </w:rPr>
        <w:t xml:space="preserve"> frame;</w:t>
      </w:r>
    </w:p>
    <w:p w:rsidR="00BA6B00" w:rsidRPr="00BA6B00" w:rsidRDefault="00BA6B00" w:rsidP="00BA6B00">
      <w:pPr>
        <w:pStyle w:val="ListParagraph"/>
        <w:ind w:left="357" w:firstLine="65"/>
        <w:rPr>
          <w:rFonts w:eastAsia="Times New Roman"/>
          <w:lang w:val="en-GB" w:eastAsia="ar-SA"/>
        </w:rPr>
      </w:pPr>
      <w:r w:rsidRPr="00BA6B00">
        <w:rPr>
          <w:rFonts w:eastAsia="Times New Roman"/>
          <w:lang w:val="en-GB" w:eastAsia="ar-SA"/>
        </w:rPr>
        <w:t xml:space="preserve">- </w:t>
      </w:r>
      <w:proofErr w:type="gramStart"/>
      <w:r w:rsidRPr="00BA6B00">
        <w:rPr>
          <w:rFonts w:eastAsia="Times New Roman"/>
          <w:lang w:val="en-GB" w:eastAsia="ar-SA"/>
        </w:rPr>
        <w:t>elastic</w:t>
      </w:r>
      <w:proofErr w:type="gramEnd"/>
      <w:r w:rsidRPr="00BA6B00">
        <w:rPr>
          <w:rFonts w:eastAsia="Times New Roman"/>
          <w:lang w:val="en-GB" w:eastAsia="ar-SA"/>
        </w:rPr>
        <w:t xml:space="preserve">, adjustable glasses strap; </w:t>
      </w:r>
    </w:p>
    <w:p w:rsidR="00BA6B00" w:rsidRPr="00BA6B00" w:rsidRDefault="00BA6B00" w:rsidP="00BA6B00">
      <w:pPr>
        <w:pStyle w:val="ListParagraph"/>
        <w:ind w:left="357" w:firstLine="65"/>
        <w:rPr>
          <w:rFonts w:eastAsia="Times New Roman"/>
          <w:lang w:val="en-GB" w:eastAsia="ar-SA"/>
        </w:rPr>
      </w:pPr>
      <w:r w:rsidRPr="00BA6B00">
        <w:rPr>
          <w:rFonts w:eastAsia="Times New Roman"/>
          <w:lang w:val="en-GB" w:eastAsia="ar-SA"/>
        </w:rPr>
        <w:t xml:space="preserve">- </w:t>
      </w:r>
      <w:proofErr w:type="gramStart"/>
      <w:r w:rsidRPr="00BA6B00">
        <w:rPr>
          <w:rFonts w:eastAsia="Times New Roman"/>
          <w:lang w:val="en-GB" w:eastAsia="ar-SA"/>
        </w:rPr>
        <w:t>protective</w:t>
      </w:r>
      <w:proofErr w:type="gramEnd"/>
      <w:r w:rsidRPr="00BA6B00">
        <w:rPr>
          <w:rFonts w:eastAsia="Times New Roman"/>
          <w:lang w:val="en-GB" w:eastAsia="ar-SA"/>
        </w:rPr>
        <w:t xml:space="preserve"> clear lens; </w:t>
      </w:r>
    </w:p>
    <w:p w:rsidR="00BA6B00" w:rsidRPr="00BA6B00" w:rsidRDefault="00BA6B00" w:rsidP="00BA6B00">
      <w:pPr>
        <w:pStyle w:val="ListParagraph"/>
        <w:ind w:left="357" w:firstLine="65"/>
        <w:rPr>
          <w:rFonts w:eastAsia="Times New Roman"/>
          <w:lang w:val="en-GB" w:eastAsia="ar-SA"/>
        </w:rPr>
      </w:pPr>
      <w:r w:rsidRPr="00BA6B00">
        <w:rPr>
          <w:rFonts w:eastAsia="Times New Roman"/>
          <w:lang w:val="en-GB" w:eastAsia="ar-SA"/>
        </w:rPr>
        <w:t xml:space="preserve">- </w:t>
      </w:r>
      <w:proofErr w:type="gramStart"/>
      <w:r w:rsidRPr="00BA6B00">
        <w:rPr>
          <w:rFonts w:eastAsia="Times New Roman"/>
          <w:lang w:val="en-GB" w:eastAsia="ar-SA"/>
        </w:rPr>
        <w:t>protective</w:t>
      </w:r>
      <w:proofErr w:type="gramEnd"/>
      <w:r w:rsidRPr="00BA6B00">
        <w:rPr>
          <w:rFonts w:eastAsia="Times New Roman"/>
          <w:lang w:val="en-GB" w:eastAsia="ar-SA"/>
        </w:rPr>
        <w:t xml:space="preserve"> dark lens; </w:t>
      </w:r>
    </w:p>
    <w:p w:rsidR="00BA6B00" w:rsidRPr="00BA6B00" w:rsidRDefault="00BA6B00" w:rsidP="00BA6B00">
      <w:pPr>
        <w:pStyle w:val="ListParagraph"/>
        <w:ind w:left="357" w:firstLine="65"/>
        <w:rPr>
          <w:rFonts w:eastAsia="Times New Roman"/>
          <w:lang w:val="en-GB" w:eastAsia="ar-SA"/>
        </w:rPr>
      </w:pPr>
      <w:r w:rsidRPr="00BA6B00">
        <w:rPr>
          <w:rFonts w:eastAsia="Times New Roman"/>
          <w:lang w:val="en-GB" w:eastAsia="ar-SA"/>
        </w:rPr>
        <w:t>- zipped storage and transport case for glasses;</w:t>
      </w:r>
    </w:p>
    <w:p w:rsidR="00BA6B00" w:rsidRPr="00BA6B00" w:rsidRDefault="00BA6B00" w:rsidP="00BA6B00">
      <w:pPr>
        <w:pStyle w:val="ListParagraph"/>
        <w:ind w:left="357" w:firstLine="65"/>
        <w:rPr>
          <w:rFonts w:eastAsia="Times New Roman"/>
          <w:lang w:val="en-GB" w:eastAsia="ar-SA"/>
        </w:rPr>
      </w:pPr>
      <w:r w:rsidRPr="00BA6B00">
        <w:rPr>
          <w:rFonts w:eastAsia="Times New Roman"/>
          <w:lang w:val="en-GB" w:eastAsia="ar-SA"/>
        </w:rPr>
        <w:t>- cleaning product (wipe) for protective lenses;</w:t>
      </w:r>
    </w:p>
    <w:p w:rsidR="00BA6B00" w:rsidRPr="00BA6B00" w:rsidRDefault="00BA6B00" w:rsidP="00BA6B00">
      <w:pPr>
        <w:pStyle w:val="ListParagraph"/>
        <w:ind w:left="0" w:firstLine="426"/>
        <w:jc w:val="both"/>
        <w:rPr>
          <w:rFonts w:eastAsia="Times New Roman"/>
          <w:lang w:val="en-GB" w:eastAsia="ar-SA"/>
        </w:rPr>
      </w:pPr>
      <w:r w:rsidRPr="00BA6B00">
        <w:rPr>
          <w:rFonts w:eastAsia="Times New Roman"/>
          <w:lang w:val="en-GB" w:eastAsia="ar-SA"/>
        </w:rPr>
        <w:t xml:space="preserve">- user manual for the protective goggles (in Lithuanian or English).” </w:t>
      </w:r>
    </w:p>
    <w:p w:rsidR="00BA6B00" w:rsidRPr="006357BC" w:rsidRDefault="00BA6B00" w:rsidP="006357BC">
      <w:pPr>
        <w:shd w:val="clear" w:color="auto" w:fill="FFFFFF"/>
        <w:spacing w:after="0" w:line="240" w:lineRule="auto"/>
        <w:ind w:firstLine="567"/>
        <w:jc w:val="both"/>
        <w:rPr>
          <w:rFonts w:ascii="Times New Roman" w:eastAsia="Times New Roman" w:hAnsi="Times New Roman" w:cs="Times New Roman"/>
          <w:color w:val="333333"/>
          <w:sz w:val="24"/>
          <w:szCs w:val="24"/>
          <w:lang w:val="lt-LT"/>
        </w:rPr>
      </w:pPr>
    </w:p>
    <w:p w:rsidR="00BA6B00" w:rsidRPr="006357BC" w:rsidRDefault="00BA6B00" w:rsidP="006357BC">
      <w:pPr>
        <w:tabs>
          <w:tab w:val="left" w:pos="851"/>
        </w:tabs>
        <w:spacing w:after="0" w:line="240" w:lineRule="auto"/>
        <w:ind w:firstLine="567"/>
        <w:jc w:val="both"/>
        <w:rPr>
          <w:rFonts w:ascii="Times New Roman" w:hAnsi="Times New Roman" w:cs="Times New Roman"/>
          <w:bCs/>
          <w:sz w:val="24"/>
          <w:szCs w:val="24"/>
          <w:lang w:val="lt-LT"/>
        </w:rPr>
      </w:pPr>
      <w:r w:rsidRPr="006357BC">
        <w:rPr>
          <w:rFonts w:ascii="Times New Roman" w:hAnsi="Times New Roman" w:cs="Times New Roman"/>
          <w:bCs/>
          <w:sz w:val="24"/>
          <w:szCs w:val="24"/>
          <w:lang w:val="lt-LT"/>
        </w:rPr>
        <w:t xml:space="preserve">Perkančioji organizacija atitinkamai patikslina </w:t>
      </w:r>
      <w:proofErr w:type="spellStart"/>
      <w:r w:rsidRPr="006357BC">
        <w:rPr>
          <w:rFonts w:ascii="Times New Roman" w:hAnsi="Times New Roman" w:cs="Times New Roman"/>
          <w:sz w:val="24"/>
          <w:szCs w:val="24"/>
          <w:lang w:val="lt-LT"/>
        </w:rPr>
        <w:t>Appendix</w:t>
      </w:r>
      <w:proofErr w:type="spellEnd"/>
      <w:r w:rsidRPr="006357BC">
        <w:rPr>
          <w:rFonts w:ascii="Times New Roman" w:hAnsi="Times New Roman" w:cs="Times New Roman"/>
          <w:sz w:val="24"/>
          <w:szCs w:val="24"/>
          <w:lang w:val="lt-LT"/>
        </w:rPr>
        <w:t xml:space="preserve"> 2 to </w:t>
      </w:r>
      <w:proofErr w:type="spellStart"/>
      <w:r w:rsidRPr="006357BC">
        <w:rPr>
          <w:rFonts w:ascii="Times New Roman" w:hAnsi="Times New Roman" w:cs="Times New Roman"/>
          <w:sz w:val="24"/>
          <w:szCs w:val="24"/>
          <w:lang w:val="lt-LT"/>
        </w:rPr>
        <w:t>Annex</w:t>
      </w:r>
      <w:proofErr w:type="spellEnd"/>
      <w:r w:rsidRPr="006357BC">
        <w:rPr>
          <w:rFonts w:ascii="Times New Roman" w:hAnsi="Times New Roman" w:cs="Times New Roman"/>
          <w:sz w:val="24"/>
          <w:szCs w:val="24"/>
          <w:lang w:val="lt-LT"/>
        </w:rPr>
        <w:t xml:space="preserve"> 2. </w:t>
      </w:r>
      <w:proofErr w:type="spellStart"/>
      <w:r w:rsidRPr="006357BC">
        <w:rPr>
          <w:rFonts w:ascii="Times New Roman" w:hAnsi="Times New Roman" w:cs="Times New Roman"/>
          <w:sz w:val="24"/>
          <w:szCs w:val="24"/>
          <w:lang w:val="lt-LT"/>
        </w:rPr>
        <w:t>Technical</w:t>
      </w:r>
      <w:proofErr w:type="spellEnd"/>
      <w:r w:rsidRPr="006357BC">
        <w:rPr>
          <w:rFonts w:ascii="Times New Roman" w:hAnsi="Times New Roman" w:cs="Times New Roman"/>
          <w:sz w:val="24"/>
          <w:szCs w:val="24"/>
          <w:lang w:val="lt-LT"/>
        </w:rPr>
        <w:t xml:space="preserve"> </w:t>
      </w:r>
      <w:proofErr w:type="spellStart"/>
      <w:r w:rsidRPr="006357BC">
        <w:rPr>
          <w:rFonts w:ascii="Times New Roman" w:hAnsi="Times New Roman" w:cs="Times New Roman"/>
          <w:sz w:val="24"/>
          <w:szCs w:val="24"/>
          <w:lang w:val="lt-LT"/>
        </w:rPr>
        <w:t>specifications</w:t>
      </w:r>
      <w:proofErr w:type="spellEnd"/>
      <w:r w:rsidRPr="006357BC">
        <w:rPr>
          <w:rFonts w:ascii="Times New Roman" w:hAnsi="Times New Roman" w:cs="Times New Roman"/>
          <w:sz w:val="24"/>
          <w:szCs w:val="24"/>
          <w:lang w:val="lt-LT"/>
        </w:rPr>
        <w:t xml:space="preserve"> </w:t>
      </w:r>
      <w:proofErr w:type="spellStart"/>
      <w:r w:rsidRPr="006357BC">
        <w:rPr>
          <w:rFonts w:ascii="Times New Roman" w:hAnsi="Times New Roman" w:cs="Times New Roman"/>
          <w:sz w:val="24"/>
          <w:szCs w:val="24"/>
          <w:lang w:val="lt-LT"/>
        </w:rPr>
        <w:t>for</w:t>
      </w:r>
      <w:proofErr w:type="spellEnd"/>
      <w:r w:rsidRPr="006357BC">
        <w:rPr>
          <w:rFonts w:ascii="Times New Roman" w:hAnsi="Times New Roman" w:cs="Times New Roman"/>
          <w:sz w:val="24"/>
          <w:szCs w:val="24"/>
          <w:lang w:val="lt-LT"/>
        </w:rPr>
        <w:t xml:space="preserve"> </w:t>
      </w:r>
      <w:proofErr w:type="spellStart"/>
      <w:r w:rsidRPr="006357BC">
        <w:rPr>
          <w:rFonts w:ascii="Times New Roman" w:hAnsi="Times New Roman" w:cs="Times New Roman"/>
          <w:sz w:val="24"/>
          <w:szCs w:val="24"/>
          <w:lang w:val="lt-LT"/>
        </w:rPr>
        <w:t>the</w:t>
      </w:r>
      <w:proofErr w:type="spellEnd"/>
      <w:r w:rsidRPr="006357BC">
        <w:rPr>
          <w:rFonts w:ascii="Times New Roman" w:hAnsi="Times New Roman" w:cs="Times New Roman"/>
          <w:sz w:val="24"/>
          <w:szCs w:val="24"/>
          <w:lang w:val="lt-LT"/>
        </w:rPr>
        <w:t xml:space="preserve"> </w:t>
      </w:r>
      <w:proofErr w:type="spellStart"/>
      <w:r w:rsidRPr="006357BC">
        <w:rPr>
          <w:rFonts w:ascii="Times New Roman" w:hAnsi="Times New Roman" w:cs="Times New Roman"/>
          <w:sz w:val="24"/>
          <w:szCs w:val="24"/>
          <w:lang w:val="lt-LT"/>
        </w:rPr>
        <w:t>proposed</w:t>
      </w:r>
      <w:proofErr w:type="spellEnd"/>
      <w:r w:rsidRPr="006357BC">
        <w:rPr>
          <w:rFonts w:ascii="Times New Roman" w:hAnsi="Times New Roman" w:cs="Times New Roman"/>
          <w:sz w:val="24"/>
          <w:szCs w:val="24"/>
          <w:lang w:val="lt-LT"/>
        </w:rPr>
        <w:t xml:space="preserve"> </w:t>
      </w:r>
      <w:proofErr w:type="spellStart"/>
      <w:r w:rsidRPr="006357BC">
        <w:rPr>
          <w:rFonts w:ascii="Times New Roman" w:hAnsi="Times New Roman" w:cs="Times New Roman"/>
          <w:sz w:val="24"/>
          <w:szCs w:val="24"/>
          <w:lang w:val="lt-LT"/>
        </w:rPr>
        <w:t>ballistic</w:t>
      </w:r>
      <w:proofErr w:type="spellEnd"/>
      <w:r w:rsidRPr="006357BC">
        <w:rPr>
          <w:rFonts w:ascii="Times New Roman" w:hAnsi="Times New Roman" w:cs="Times New Roman"/>
          <w:sz w:val="24"/>
          <w:szCs w:val="24"/>
          <w:lang w:val="lt-LT"/>
        </w:rPr>
        <w:t xml:space="preserve"> </w:t>
      </w:r>
      <w:proofErr w:type="spellStart"/>
      <w:r w:rsidRPr="006357BC">
        <w:rPr>
          <w:rFonts w:ascii="Times New Roman" w:hAnsi="Times New Roman" w:cs="Times New Roman"/>
          <w:sz w:val="24"/>
          <w:szCs w:val="24"/>
          <w:lang w:val="lt-LT"/>
        </w:rPr>
        <w:t>protective</w:t>
      </w:r>
      <w:proofErr w:type="spellEnd"/>
      <w:r w:rsidRPr="006357BC">
        <w:rPr>
          <w:rFonts w:ascii="Times New Roman" w:hAnsi="Times New Roman" w:cs="Times New Roman"/>
          <w:sz w:val="24"/>
          <w:szCs w:val="24"/>
          <w:lang w:val="lt-LT"/>
        </w:rPr>
        <w:t xml:space="preserve"> </w:t>
      </w:r>
      <w:proofErr w:type="spellStart"/>
      <w:r w:rsidRPr="006357BC">
        <w:rPr>
          <w:rFonts w:ascii="Times New Roman" w:hAnsi="Times New Roman" w:cs="Times New Roman"/>
          <w:sz w:val="24"/>
          <w:szCs w:val="24"/>
          <w:lang w:val="lt-LT"/>
        </w:rPr>
        <w:t>glasses</w:t>
      </w:r>
      <w:proofErr w:type="spellEnd"/>
      <w:r w:rsidRPr="006357BC">
        <w:rPr>
          <w:rFonts w:ascii="Times New Roman" w:hAnsi="Times New Roman" w:cs="Times New Roman"/>
          <w:sz w:val="24"/>
          <w:szCs w:val="24"/>
          <w:lang w:val="lt-LT"/>
        </w:rPr>
        <w:t xml:space="preserve"> </w:t>
      </w:r>
      <w:proofErr w:type="spellStart"/>
      <w:r w:rsidRPr="006357BC">
        <w:rPr>
          <w:rFonts w:ascii="Times New Roman" w:hAnsi="Times New Roman" w:cs="Times New Roman"/>
          <w:sz w:val="24"/>
          <w:szCs w:val="24"/>
          <w:lang w:val="lt-LT"/>
        </w:rPr>
        <w:t>for</w:t>
      </w:r>
      <w:proofErr w:type="spellEnd"/>
      <w:r w:rsidRPr="006357BC">
        <w:rPr>
          <w:rFonts w:ascii="Times New Roman" w:hAnsi="Times New Roman" w:cs="Times New Roman"/>
          <w:sz w:val="24"/>
          <w:szCs w:val="24"/>
          <w:lang w:val="lt-LT"/>
        </w:rPr>
        <w:t xml:space="preserve"> </w:t>
      </w:r>
      <w:proofErr w:type="spellStart"/>
      <w:r w:rsidRPr="006357BC">
        <w:rPr>
          <w:rFonts w:ascii="Times New Roman" w:hAnsi="Times New Roman" w:cs="Times New Roman"/>
          <w:sz w:val="24"/>
          <w:szCs w:val="24"/>
          <w:lang w:val="lt-LT"/>
        </w:rPr>
        <w:t>dust</w:t>
      </w:r>
      <w:proofErr w:type="spellEnd"/>
      <w:r w:rsidRPr="006357BC">
        <w:rPr>
          <w:rFonts w:ascii="Times New Roman" w:hAnsi="Times New Roman" w:cs="Times New Roman"/>
          <w:sz w:val="24"/>
          <w:szCs w:val="24"/>
          <w:lang w:val="lt-LT"/>
        </w:rPr>
        <w:t xml:space="preserve"> (</w:t>
      </w:r>
      <w:proofErr w:type="spellStart"/>
      <w:r w:rsidRPr="006357BC">
        <w:rPr>
          <w:rFonts w:ascii="Times New Roman" w:hAnsi="Times New Roman" w:cs="Times New Roman"/>
          <w:sz w:val="24"/>
          <w:szCs w:val="24"/>
          <w:lang w:val="lt-LT"/>
        </w:rPr>
        <w:t>applicable</w:t>
      </w:r>
      <w:proofErr w:type="spellEnd"/>
      <w:r w:rsidRPr="006357BC">
        <w:rPr>
          <w:rFonts w:ascii="Times New Roman" w:hAnsi="Times New Roman" w:cs="Times New Roman"/>
          <w:sz w:val="24"/>
          <w:szCs w:val="24"/>
          <w:lang w:val="lt-LT"/>
        </w:rPr>
        <w:t xml:space="preserve"> to </w:t>
      </w:r>
      <w:proofErr w:type="spellStart"/>
      <w:r w:rsidRPr="006357BC">
        <w:rPr>
          <w:rFonts w:ascii="Times New Roman" w:hAnsi="Times New Roman" w:cs="Times New Roman"/>
          <w:sz w:val="24"/>
          <w:szCs w:val="24"/>
          <w:lang w:val="lt-LT"/>
        </w:rPr>
        <w:t>Part</w:t>
      </w:r>
      <w:proofErr w:type="spellEnd"/>
      <w:r w:rsidRPr="006357BC">
        <w:rPr>
          <w:rFonts w:ascii="Times New Roman" w:hAnsi="Times New Roman" w:cs="Times New Roman"/>
          <w:sz w:val="24"/>
          <w:szCs w:val="24"/>
          <w:lang w:val="lt-LT"/>
        </w:rPr>
        <w:t xml:space="preserve"> 2) </w:t>
      </w:r>
      <w:r w:rsidR="006357BC" w:rsidRPr="006357BC">
        <w:rPr>
          <w:rFonts w:ascii="Times New Roman" w:hAnsi="Times New Roman" w:cs="Times New Roman"/>
          <w:sz w:val="24"/>
          <w:szCs w:val="24"/>
          <w:lang w:val="lt-LT"/>
        </w:rPr>
        <w:t>lentelės</w:t>
      </w:r>
      <w:r w:rsidRPr="006357BC">
        <w:rPr>
          <w:rFonts w:ascii="Times New Roman" w:hAnsi="Times New Roman" w:cs="Times New Roman"/>
          <w:sz w:val="24"/>
          <w:szCs w:val="24"/>
          <w:lang w:val="lt-LT"/>
        </w:rPr>
        <w:t xml:space="preserve"> 30 punktą</w:t>
      </w:r>
      <w:r w:rsidR="006357BC" w:rsidRPr="006357BC">
        <w:rPr>
          <w:rFonts w:ascii="Times New Roman" w:hAnsi="Times New Roman" w:cs="Times New Roman"/>
          <w:bCs/>
          <w:sz w:val="24"/>
          <w:szCs w:val="24"/>
          <w:lang w:val="lt-LT"/>
        </w:rPr>
        <w:t xml:space="preserve"> ir išdėsto</w:t>
      </w:r>
      <w:r w:rsidRPr="006357BC">
        <w:rPr>
          <w:rFonts w:ascii="Times New Roman" w:hAnsi="Times New Roman" w:cs="Times New Roman"/>
          <w:bCs/>
          <w:sz w:val="24"/>
          <w:szCs w:val="24"/>
          <w:lang w:val="lt-LT"/>
        </w:rPr>
        <w:t xml:space="preserve"> jį taip:</w:t>
      </w:r>
    </w:p>
    <w:tbl>
      <w:tblPr>
        <w:tblW w:w="9100" w:type="dxa"/>
        <w:tblInd w:w="109" w:type="dxa"/>
        <w:tblLook w:val="00A0" w:firstRow="1" w:lastRow="0" w:firstColumn="1" w:lastColumn="0" w:noHBand="0" w:noVBand="0"/>
      </w:tblPr>
      <w:tblGrid>
        <w:gridCol w:w="1351"/>
        <w:gridCol w:w="3013"/>
        <w:gridCol w:w="1382"/>
        <w:gridCol w:w="1649"/>
        <w:gridCol w:w="1705"/>
      </w:tblGrid>
      <w:tr w:rsidR="00BA6B00" w:rsidRPr="006357BC" w:rsidTr="00533058">
        <w:tc>
          <w:tcPr>
            <w:tcW w:w="1351" w:type="dxa"/>
            <w:tcBorders>
              <w:top w:val="single" w:sz="4" w:space="0" w:color="000000"/>
              <w:left w:val="single" w:sz="4" w:space="0" w:color="000000"/>
              <w:bottom w:val="single" w:sz="4" w:space="0" w:color="000000"/>
              <w:right w:val="single" w:sz="4" w:space="0" w:color="000000"/>
            </w:tcBorders>
            <w:vAlign w:val="center"/>
          </w:tcPr>
          <w:p w:rsidR="00BA6B00" w:rsidRPr="006357BC" w:rsidRDefault="00BA6B00" w:rsidP="006357BC">
            <w:pPr>
              <w:spacing w:after="0" w:line="240" w:lineRule="auto"/>
              <w:jc w:val="center"/>
              <w:rPr>
                <w:rFonts w:ascii="Times New Roman" w:eastAsia="Times New Roman" w:hAnsi="Times New Roman" w:cs="Times New Roman"/>
                <w:sz w:val="24"/>
                <w:szCs w:val="24"/>
                <w:lang w:eastAsia="pl-PL"/>
              </w:rPr>
            </w:pPr>
            <w:r w:rsidRPr="006357BC">
              <w:rPr>
                <w:rFonts w:ascii="Times New Roman" w:eastAsia="Times New Roman" w:hAnsi="Times New Roman" w:cs="Times New Roman"/>
                <w:sz w:val="24"/>
                <w:szCs w:val="24"/>
                <w:lang w:eastAsia="pl-PL"/>
              </w:rPr>
              <w:t>30.</w:t>
            </w:r>
          </w:p>
        </w:tc>
        <w:tc>
          <w:tcPr>
            <w:tcW w:w="3013" w:type="dxa"/>
            <w:tcBorders>
              <w:top w:val="single" w:sz="4" w:space="0" w:color="000000"/>
              <w:left w:val="single" w:sz="4" w:space="0" w:color="000000"/>
              <w:bottom w:val="single" w:sz="4" w:space="0" w:color="000000"/>
              <w:right w:val="single" w:sz="4" w:space="0" w:color="000000"/>
            </w:tcBorders>
          </w:tcPr>
          <w:p w:rsidR="00BA6B00" w:rsidRPr="006357BC" w:rsidRDefault="00BA6B00" w:rsidP="006357BC">
            <w:pPr>
              <w:spacing w:after="0" w:line="240" w:lineRule="auto"/>
              <w:ind w:left="-14" w:firstLine="14"/>
              <w:jc w:val="both"/>
              <w:rPr>
                <w:rFonts w:ascii="Times New Roman" w:eastAsia="Times New Roman" w:hAnsi="Times New Roman" w:cs="Times New Roman"/>
                <w:sz w:val="24"/>
                <w:szCs w:val="24"/>
                <w:lang w:val="en-GB" w:eastAsia="ar-SA"/>
              </w:rPr>
            </w:pPr>
            <w:r w:rsidRPr="006357BC">
              <w:rPr>
                <w:rFonts w:ascii="Times New Roman" w:eastAsia="Times New Roman" w:hAnsi="Times New Roman" w:cs="Times New Roman"/>
                <w:b/>
                <w:sz w:val="24"/>
                <w:szCs w:val="24"/>
                <w:lang w:val="en-GB" w:eastAsia="ar-SA"/>
              </w:rPr>
              <w:t>Protective glasses for dust set:</w:t>
            </w:r>
          </w:p>
          <w:p w:rsidR="00BA6B00" w:rsidRPr="006357BC" w:rsidRDefault="00BA6B00" w:rsidP="006357BC">
            <w:pPr>
              <w:pStyle w:val="ListParagraph"/>
              <w:ind w:left="-14" w:firstLine="14"/>
              <w:rPr>
                <w:rFonts w:eastAsia="Times New Roman"/>
                <w:lang w:val="en-GB" w:eastAsia="ar-SA"/>
              </w:rPr>
            </w:pPr>
            <w:r w:rsidRPr="006357BC">
              <w:rPr>
                <w:rFonts w:eastAsia="Times New Roman"/>
                <w:lang w:val="en-GB" w:eastAsia="ar-SA"/>
              </w:rPr>
              <w:t>-  glasses frame;</w:t>
            </w:r>
          </w:p>
          <w:p w:rsidR="00BA6B00" w:rsidRPr="006357BC" w:rsidRDefault="00BA6B00" w:rsidP="006357BC">
            <w:pPr>
              <w:pStyle w:val="ListParagraph"/>
              <w:ind w:left="-14" w:firstLine="14"/>
              <w:rPr>
                <w:rFonts w:eastAsia="Times New Roman"/>
                <w:lang w:val="en-GB" w:eastAsia="ar-SA"/>
              </w:rPr>
            </w:pPr>
            <w:r w:rsidRPr="006357BC">
              <w:rPr>
                <w:rFonts w:eastAsia="Times New Roman"/>
                <w:lang w:val="en-GB" w:eastAsia="ar-SA"/>
              </w:rPr>
              <w:t xml:space="preserve">- elastic, adjustable glasses strap; </w:t>
            </w:r>
          </w:p>
          <w:p w:rsidR="00BA6B00" w:rsidRPr="006357BC" w:rsidRDefault="00BA6B00" w:rsidP="006357BC">
            <w:pPr>
              <w:pStyle w:val="ListParagraph"/>
              <w:ind w:left="-14" w:firstLine="14"/>
              <w:rPr>
                <w:rFonts w:eastAsia="Times New Roman"/>
                <w:lang w:val="en-GB" w:eastAsia="ar-SA"/>
              </w:rPr>
            </w:pPr>
            <w:r w:rsidRPr="006357BC">
              <w:rPr>
                <w:rFonts w:eastAsia="Times New Roman"/>
                <w:lang w:val="en-GB" w:eastAsia="ar-SA"/>
              </w:rPr>
              <w:t xml:space="preserve">- protective clear lens; </w:t>
            </w:r>
          </w:p>
          <w:p w:rsidR="00BA6B00" w:rsidRPr="006357BC" w:rsidRDefault="00BA6B00" w:rsidP="006357BC">
            <w:pPr>
              <w:pStyle w:val="ListParagraph"/>
              <w:ind w:left="-14" w:firstLine="14"/>
              <w:rPr>
                <w:rFonts w:eastAsia="Times New Roman"/>
                <w:lang w:val="en-GB" w:eastAsia="ar-SA"/>
              </w:rPr>
            </w:pPr>
            <w:r w:rsidRPr="006357BC">
              <w:rPr>
                <w:rFonts w:eastAsia="Times New Roman"/>
                <w:lang w:val="en-GB" w:eastAsia="ar-SA"/>
              </w:rPr>
              <w:t xml:space="preserve">- protective dark lens; </w:t>
            </w:r>
          </w:p>
          <w:p w:rsidR="00BA6B00" w:rsidRPr="006357BC" w:rsidRDefault="00BA6B00" w:rsidP="006357BC">
            <w:pPr>
              <w:pStyle w:val="ListParagraph"/>
              <w:ind w:left="-14" w:firstLine="14"/>
              <w:rPr>
                <w:rFonts w:eastAsia="Times New Roman"/>
                <w:lang w:val="en-GB" w:eastAsia="ar-SA"/>
              </w:rPr>
            </w:pPr>
            <w:r w:rsidRPr="006357BC">
              <w:rPr>
                <w:rFonts w:eastAsia="Times New Roman"/>
                <w:lang w:val="en-GB" w:eastAsia="ar-SA"/>
              </w:rPr>
              <w:lastRenderedPageBreak/>
              <w:t>- zipped storage and transport case for glasses;</w:t>
            </w:r>
          </w:p>
          <w:p w:rsidR="00BA6B00" w:rsidRPr="006357BC" w:rsidRDefault="00BA6B00" w:rsidP="006357BC">
            <w:pPr>
              <w:pStyle w:val="ListParagraph"/>
              <w:ind w:left="-14" w:firstLine="14"/>
              <w:rPr>
                <w:rFonts w:eastAsia="Times New Roman"/>
                <w:lang w:val="en-GB" w:eastAsia="ar-SA"/>
              </w:rPr>
            </w:pPr>
            <w:r w:rsidRPr="006357BC">
              <w:rPr>
                <w:rFonts w:eastAsia="Times New Roman"/>
                <w:lang w:val="en-GB" w:eastAsia="ar-SA"/>
              </w:rPr>
              <w:t>- cleaning product (wipe) for protective lenses;</w:t>
            </w:r>
          </w:p>
          <w:p w:rsidR="00BA6B00" w:rsidRPr="006357BC" w:rsidRDefault="00BA6B00" w:rsidP="006357BC">
            <w:pPr>
              <w:pStyle w:val="ListParagraph"/>
              <w:ind w:left="-14" w:firstLine="14"/>
              <w:rPr>
                <w:rFonts w:eastAsia="Times New Roman"/>
                <w:lang w:eastAsia="ar-SA"/>
              </w:rPr>
            </w:pPr>
            <w:r w:rsidRPr="006357BC">
              <w:rPr>
                <w:rFonts w:eastAsia="Times New Roman"/>
                <w:lang w:val="en-GB" w:eastAsia="ar-SA"/>
              </w:rPr>
              <w:t xml:space="preserve">- </w:t>
            </w:r>
            <w:proofErr w:type="gramStart"/>
            <w:r w:rsidRPr="006357BC">
              <w:rPr>
                <w:rFonts w:eastAsia="Times New Roman"/>
                <w:lang w:val="en-GB" w:eastAsia="ar-SA"/>
              </w:rPr>
              <w:t>user</w:t>
            </w:r>
            <w:proofErr w:type="gramEnd"/>
            <w:r w:rsidRPr="006357BC">
              <w:rPr>
                <w:rFonts w:eastAsia="Times New Roman"/>
                <w:lang w:val="en-GB" w:eastAsia="ar-SA"/>
              </w:rPr>
              <w:t xml:space="preserve"> manual for the protective goggles (in Lithuanian or English).</w:t>
            </w:r>
          </w:p>
        </w:tc>
        <w:tc>
          <w:tcPr>
            <w:tcW w:w="1382" w:type="dxa"/>
            <w:tcBorders>
              <w:top w:val="single" w:sz="4" w:space="0" w:color="000000"/>
              <w:left w:val="single" w:sz="4" w:space="0" w:color="000000"/>
              <w:bottom w:val="single" w:sz="4" w:space="0" w:color="000000"/>
              <w:right w:val="single" w:sz="4" w:space="0" w:color="000000"/>
            </w:tcBorders>
          </w:tcPr>
          <w:p w:rsidR="00BA6B00" w:rsidRPr="006357BC" w:rsidRDefault="00BA6B00" w:rsidP="006357BC">
            <w:pPr>
              <w:spacing w:after="0" w:line="240" w:lineRule="auto"/>
              <w:jc w:val="center"/>
              <w:rPr>
                <w:rFonts w:ascii="Times New Roman" w:hAnsi="Times New Roman" w:cs="Times New Roman"/>
                <w:i/>
                <w:color w:val="000000"/>
                <w:sz w:val="24"/>
                <w:szCs w:val="24"/>
              </w:rPr>
            </w:pPr>
            <w:r w:rsidRPr="006357BC">
              <w:rPr>
                <w:rFonts w:ascii="Times New Roman" w:hAnsi="Times New Roman" w:cs="Times New Roman"/>
                <w:i/>
                <w:sz w:val="24"/>
                <w:szCs w:val="24"/>
              </w:rPr>
              <w:lastRenderedPageBreak/>
              <w:t>Specify</w:t>
            </w:r>
          </w:p>
        </w:tc>
        <w:tc>
          <w:tcPr>
            <w:tcW w:w="164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BA6B00" w:rsidRPr="006357BC" w:rsidRDefault="00BA6B00" w:rsidP="006357BC">
            <w:pPr>
              <w:spacing w:after="0" w:line="240" w:lineRule="auto"/>
              <w:jc w:val="center"/>
              <w:rPr>
                <w:rFonts w:ascii="Times New Roman" w:hAnsi="Times New Roman" w:cs="Times New Roman"/>
                <w:i/>
                <w:color w:val="000000"/>
                <w:sz w:val="24"/>
                <w:szCs w:val="24"/>
              </w:rPr>
            </w:pPr>
          </w:p>
        </w:tc>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BA6B00" w:rsidRPr="006357BC" w:rsidRDefault="00BA6B00" w:rsidP="006357BC">
            <w:pPr>
              <w:spacing w:after="0" w:line="240" w:lineRule="auto"/>
              <w:jc w:val="center"/>
              <w:rPr>
                <w:rFonts w:ascii="Times New Roman" w:hAnsi="Times New Roman" w:cs="Times New Roman"/>
                <w:i/>
                <w:color w:val="000000" w:themeColor="text1"/>
                <w:sz w:val="24"/>
                <w:szCs w:val="24"/>
              </w:rPr>
            </w:pPr>
            <w:r w:rsidRPr="006357BC">
              <w:rPr>
                <w:rFonts w:ascii="Times New Roman" w:hAnsi="Times New Roman" w:cs="Times New Roman"/>
                <w:i/>
                <w:color w:val="000000" w:themeColor="text1"/>
                <w:sz w:val="24"/>
                <w:szCs w:val="24"/>
              </w:rPr>
              <w:t>-</w:t>
            </w:r>
          </w:p>
        </w:tc>
      </w:tr>
    </w:tbl>
    <w:p w:rsidR="005B0DB9" w:rsidRPr="005B0DB9" w:rsidRDefault="005B0DB9" w:rsidP="006357BC">
      <w:pPr>
        <w:spacing w:after="0" w:line="240" w:lineRule="auto"/>
        <w:jc w:val="both"/>
        <w:rPr>
          <w:rFonts w:ascii="Times New Roman" w:hAnsi="Times New Roman" w:cs="Times New Roman"/>
          <w:color w:val="000000" w:themeColor="text1"/>
          <w:spacing w:val="2"/>
          <w:sz w:val="24"/>
          <w:szCs w:val="24"/>
          <w:shd w:val="clear" w:color="auto" w:fill="FFFFFF"/>
          <w:lang w:val="lt-LT"/>
        </w:rPr>
      </w:pPr>
    </w:p>
    <w:p w:rsidR="00F12B18" w:rsidRDefault="006357BC" w:rsidP="005B0DB9">
      <w:pPr>
        <w:spacing w:after="0" w:line="240" w:lineRule="auto"/>
        <w:ind w:firstLine="567"/>
        <w:jc w:val="both"/>
        <w:rPr>
          <w:rFonts w:ascii="Times New Roman" w:hAnsi="Times New Roman" w:cs="Times New Roman"/>
          <w:color w:val="000000" w:themeColor="text1"/>
          <w:spacing w:val="2"/>
          <w:sz w:val="24"/>
          <w:szCs w:val="24"/>
          <w:shd w:val="clear" w:color="auto" w:fill="FFFFFF"/>
          <w:lang w:val="lt-LT"/>
        </w:rPr>
      </w:pPr>
      <w:r>
        <w:rPr>
          <w:rFonts w:ascii="Times New Roman" w:hAnsi="Times New Roman" w:cs="Times New Roman"/>
          <w:color w:val="000000" w:themeColor="text1"/>
          <w:spacing w:val="2"/>
          <w:sz w:val="24"/>
          <w:szCs w:val="24"/>
          <w:shd w:val="clear" w:color="auto" w:fill="FFFFFF"/>
          <w:lang w:val="lt-LT"/>
        </w:rPr>
        <w:t>2025</w:t>
      </w:r>
      <w:r w:rsidR="00F12B18" w:rsidRPr="005B0DB9">
        <w:rPr>
          <w:rFonts w:ascii="Times New Roman" w:hAnsi="Times New Roman" w:cs="Times New Roman"/>
          <w:color w:val="000000" w:themeColor="text1"/>
          <w:spacing w:val="2"/>
          <w:sz w:val="24"/>
          <w:szCs w:val="24"/>
          <w:shd w:val="clear" w:color="auto" w:fill="FFFFFF"/>
          <w:lang w:val="lt-LT"/>
        </w:rPr>
        <w:t xml:space="preserve"> m. </w:t>
      </w:r>
      <w:r>
        <w:rPr>
          <w:rFonts w:ascii="Times New Roman" w:hAnsi="Times New Roman" w:cs="Times New Roman"/>
          <w:color w:val="000000" w:themeColor="text1"/>
          <w:spacing w:val="2"/>
          <w:sz w:val="24"/>
          <w:szCs w:val="24"/>
          <w:shd w:val="clear" w:color="auto" w:fill="FFFFFF"/>
          <w:lang w:val="lt-LT"/>
        </w:rPr>
        <w:t xml:space="preserve">sausio </w:t>
      </w:r>
      <w:r w:rsidR="00F12B18" w:rsidRPr="005B0DB9">
        <w:rPr>
          <w:rFonts w:ascii="Times New Roman" w:hAnsi="Times New Roman" w:cs="Times New Roman"/>
          <w:color w:val="000000" w:themeColor="text1"/>
          <w:spacing w:val="2"/>
          <w:sz w:val="24"/>
          <w:szCs w:val="24"/>
          <w:shd w:val="clear" w:color="auto" w:fill="FFFFFF"/>
          <w:lang w:val="lt-LT"/>
        </w:rPr>
        <w:t xml:space="preserve">8 d. </w:t>
      </w:r>
      <w:proofErr w:type="spellStart"/>
      <w:r w:rsidRPr="00BA6B00">
        <w:rPr>
          <w:rFonts w:ascii="Times New Roman" w:hAnsi="Times New Roman" w:cs="Times New Roman"/>
          <w:sz w:val="24"/>
          <w:szCs w:val="24"/>
          <w:lang w:val="lt-LT"/>
        </w:rPr>
        <w:t>Annex</w:t>
      </w:r>
      <w:proofErr w:type="spellEnd"/>
      <w:r w:rsidRPr="00BA6B00">
        <w:rPr>
          <w:rFonts w:ascii="Times New Roman" w:hAnsi="Times New Roman" w:cs="Times New Roman"/>
          <w:sz w:val="24"/>
          <w:szCs w:val="24"/>
          <w:lang w:val="lt-LT"/>
        </w:rPr>
        <w:t xml:space="preserve"> 1. TS </w:t>
      </w:r>
      <w:proofErr w:type="spellStart"/>
      <w:r w:rsidRPr="00BA6B00">
        <w:rPr>
          <w:rFonts w:ascii="Times New Roman" w:hAnsi="Times New Roman" w:cs="Times New Roman"/>
          <w:sz w:val="24"/>
          <w:szCs w:val="24"/>
          <w:lang w:val="lt-LT"/>
        </w:rPr>
        <w:t>Ballistic</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protective</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glasses</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for</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dust</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Part</w:t>
      </w:r>
      <w:proofErr w:type="spellEnd"/>
      <w:r w:rsidRPr="00BA6B00">
        <w:rPr>
          <w:rFonts w:ascii="Times New Roman" w:hAnsi="Times New Roman" w:cs="Times New Roman"/>
          <w:sz w:val="24"/>
          <w:szCs w:val="24"/>
          <w:lang w:val="lt-LT"/>
        </w:rPr>
        <w:t xml:space="preserve"> 2)</w:t>
      </w:r>
      <w:r>
        <w:rPr>
          <w:rFonts w:ascii="Times New Roman" w:hAnsi="Times New Roman" w:cs="Times New Roman"/>
          <w:sz w:val="24"/>
          <w:szCs w:val="24"/>
          <w:lang w:val="lt-LT"/>
        </w:rPr>
        <w:t xml:space="preserve"> ir </w:t>
      </w:r>
      <w:proofErr w:type="spellStart"/>
      <w:r w:rsidRPr="00BA6B00">
        <w:rPr>
          <w:rFonts w:ascii="Times New Roman" w:hAnsi="Times New Roman" w:cs="Times New Roman"/>
          <w:sz w:val="24"/>
          <w:szCs w:val="24"/>
          <w:lang w:val="lt-LT"/>
        </w:rPr>
        <w:t>Appendix</w:t>
      </w:r>
      <w:proofErr w:type="spellEnd"/>
      <w:r w:rsidRPr="00BA6B00">
        <w:rPr>
          <w:rFonts w:ascii="Times New Roman" w:hAnsi="Times New Roman" w:cs="Times New Roman"/>
          <w:sz w:val="24"/>
          <w:szCs w:val="24"/>
          <w:lang w:val="lt-LT"/>
        </w:rPr>
        <w:t xml:space="preserve"> 2 to </w:t>
      </w:r>
      <w:proofErr w:type="spellStart"/>
      <w:r w:rsidRPr="00BA6B00">
        <w:rPr>
          <w:rFonts w:ascii="Times New Roman" w:hAnsi="Times New Roman" w:cs="Times New Roman"/>
          <w:sz w:val="24"/>
          <w:szCs w:val="24"/>
          <w:lang w:val="lt-LT"/>
        </w:rPr>
        <w:t>Annex</w:t>
      </w:r>
      <w:proofErr w:type="spellEnd"/>
      <w:r w:rsidRPr="00BA6B00">
        <w:rPr>
          <w:rFonts w:ascii="Times New Roman" w:hAnsi="Times New Roman" w:cs="Times New Roman"/>
          <w:sz w:val="24"/>
          <w:szCs w:val="24"/>
          <w:lang w:val="lt-LT"/>
        </w:rPr>
        <w:t xml:space="preserve"> 2. </w:t>
      </w:r>
      <w:proofErr w:type="spellStart"/>
      <w:r w:rsidRPr="00BA6B00">
        <w:rPr>
          <w:rFonts w:ascii="Times New Roman" w:hAnsi="Times New Roman" w:cs="Times New Roman"/>
          <w:sz w:val="24"/>
          <w:szCs w:val="24"/>
          <w:lang w:val="lt-LT"/>
        </w:rPr>
        <w:t>Technical</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specifications</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for</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the</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proposed</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ballistic</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protective</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glasses</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for</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dust</w:t>
      </w:r>
      <w:proofErr w:type="spellEnd"/>
      <w:r w:rsidRPr="00BA6B00">
        <w:rPr>
          <w:rFonts w:ascii="Times New Roman" w:hAnsi="Times New Roman" w:cs="Times New Roman"/>
          <w:sz w:val="24"/>
          <w:szCs w:val="24"/>
          <w:lang w:val="lt-LT"/>
        </w:rPr>
        <w:t xml:space="preserve"> (</w:t>
      </w:r>
      <w:proofErr w:type="spellStart"/>
      <w:r w:rsidRPr="00BA6B00">
        <w:rPr>
          <w:rFonts w:ascii="Times New Roman" w:hAnsi="Times New Roman" w:cs="Times New Roman"/>
          <w:sz w:val="24"/>
          <w:szCs w:val="24"/>
          <w:lang w:val="lt-LT"/>
        </w:rPr>
        <w:t>applicable</w:t>
      </w:r>
      <w:proofErr w:type="spellEnd"/>
      <w:r w:rsidRPr="00BA6B00">
        <w:rPr>
          <w:rFonts w:ascii="Times New Roman" w:hAnsi="Times New Roman" w:cs="Times New Roman"/>
          <w:sz w:val="24"/>
          <w:szCs w:val="24"/>
          <w:lang w:val="lt-LT"/>
        </w:rPr>
        <w:t xml:space="preserve"> to </w:t>
      </w:r>
      <w:proofErr w:type="spellStart"/>
      <w:r w:rsidRPr="00BA6B00">
        <w:rPr>
          <w:rFonts w:ascii="Times New Roman" w:hAnsi="Times New Roman" w:cs="Times New Roman"/>
          <w:sz w:val="24"/>
          <w:szCs w:val="24"/>
          <w:lang w:val="lt-LT"/>
        </w:rPr>
        <w:t>Part</w:t>
      </w:r>
      <w:proofErr w:type="spellEnd"/>
      <w:r w:rsidRPr="00BA6B00">
        <w:rPr>
          <w:rFonts w:ascii="Times New Roman" w:hAnsi="Times New Roman" w:cs="Times New Roman"/>
          <w:sz w:val="24"/>
          <w:szCs w:val="24"/>
          <w:lang w:val="lt-LT"/>
        </w:rPr>
        <w:t xml:space="preserve"> 2)</w:t>
      </w:r>
      <w:r w:rsidR="005B0DB9" w:rsidRPr="005B0DB9">
        <w:rPr>
          <w:rFonts w:ascii="Times New Roman" w:hAnsi="Times New Roman" w:cs="Times New Roman"/>
          <w:color w:val="000000" w:themeColor="text1"/>
          <w:spacing w:val="2"/>
          <w:sz w:val="24"/>
          <w:szCs w:val="24"/>
          <w:shd w:val="clear" w:color="auto" w:fill="FFFFFF"/>
          <w:lang w:val="lt-LT"/>
        </w:rPr>
        <w:t xml:space="preserve"> aktualios redakcijos pridedamos. Patikslinimai pažymėti </w:t>
      </w:r>
      <w:r w:rsidR="005B0DB9" w:rsidRPr="005B0DB9">
        <w:rPr>
          <w:rFonts w:ascii="Times New Roman" w:hAnsi="Times New Roman" w:cs="Times New Roman"/>
          <w:color w:val="00B050"/>
          <w:spacing w:val="2"/>
          <w:sz w:val="24"/>
          <w:szCs w:val="24"/>
          <w:shd w:val="clear" w:color="auto" w:fill="FFFFFF"/>
          <w:lang w:val="lt-LT"/>
        </w:rPr>
        <w:t>žalia</w:t>
      </w:r>
      <w:r w:rsidR="005B0DB9" w:rsidRPr="005B0DB9">
        <w:rPr>
          <w:rFonts w:ascii="Times New Roman" w:hAnsi="Times New Roman" w:cs="Times New Roman"/>
          <w:color w:val="000000" w:themeColor="text1"/>
          <w:spacing w:val="2"/>
          <w:sz w:val="24"/>
          <w:szCs w:val="24"/>
          <w:shd w:val="clear" w:color="auto" w:fill="FFFFFF"/>
          <w:lang w:val="lt-LT"/>
        </w:rPr>
        <w:t xml:space="preserve"> spalva.</w:t>
      </w:r>
    </w:p>
    <w:p w:rsidR="005B0DB9" w:rsidRPr="005B0DB9" w:rsidRDefault="005B0DB9" w:rsidP="005B0DB9">
      <w:pPr>
        <w:spacing w:after="0" w:line="240" w:lineRule="auto"/>
        <w:ind w:firstLine="567"/>
        <w:jc w:val="both"/>
        <w:rPr>
          <w:rFonts w:ascii="Times New Roman" w:hAnsi="Times New Roman" w:cs="Times New Roman"/>
          <w:color w:val="000000" w:themeColor="text1"/>
          <w:spacing w:val="2"/>
          <w:sz w:val="24"/>
          <w:szCs w:val="24"/>
          <w:shd w:val="clear" w:color="auto" w:fill="FFFFFF"/>
          <w:lang w:val="lt-LT"/>
        </w:rPr>
      </w:pPr>
    </w:p>
    <w:p w:rsidR="005B0DB9" w:rsidRDefault="005B0DB9" w:rsidP="00F12B18">
      <w:pPr>
        <w:ind w:firstLine="567"/>
        <w:jc w:val="both"/>
        <w:rPr>
          <w:rStyle w:val="Strong"/>
          <w:rFonts w:ascii="Times New Roman" w:eastAsiaTheme="majorEastAsia" w:hAnsi="Times New Roman" w:cs="Times New Roman"/>
          <w:color w:val="000000" w:themeColor="text1"/>
          <w:sz w:val="24"/>
          <w:szCs w:val="24"/>
          <w:shd w:val="clear" w:color="auto" w:fill="FFFFFF"/>
          <w:lang w:val="lt-LT"/>
        </w:rPr>
      </w:pPr>
    </w:p>
    <w:p w:rsidR="005B0DB9" w:rsidRDefault="005B0DB9"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r w:rsidRPr="005B0DB9">
        <w:rPr>
          <w:rStyle w:val="Strong"/>
          <w:rFonts w:ascii="Times New Roman" w:eastAsiaTheme="majorEastAsia" w:hAnsi="Times New Roman" w:cs="Times New Roman"/>
          <w:b w:val="0"/>
          <w:color w:val="000000" w:themeColor="text1"/>
          <w:sz w:val="24"/>
          <w:szCs w:val="24"/>
          <w:shd w:val="clear" w:color="auto" w:fill="FFFFFF"/>
          <w:lang w:val="lt-LT"/>
        </w:rPr>
        <w:t>Viešojo pirkimo komisija</w:t>
      </w: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p>
    <w:p w:rsidR="00384237" w:rsidRDefault="00384237" w:rsidP="00F12B18">
      <w:pPr>
        <w:ind w:firstLine="567"/>
        <w:jc w:val="both"/>
        <w:rPr>
          <w:rStyle w:val="Strong"/>
          <w:rFonts w:ascii="Times New Roman" w:eastAsiaTheme="majorEastAsia" w:hAnsi="Times New Roman" w:cs="Times New Roman"/>
          <w:b w:val="0"/>
          <w:color w:val="000000" w:themeColor="text1"/>
          <w:sz w:val="24"/>
          <w:szCs w:val="24"/>
          <w:shd w:val="clear" w:color="auto" w:fill="FFFFFF"/>
          <w:lang w:val="lt-LT"/>
        </w:rPr>
      </w:pPr>
      <w:bookmarkStart w:id="0" w:name="_GoBack"/>
      <w:bookmarkEnd w:id="0"/>
    </w:p>
    <w:sectPr w:rsidR="00384237" w:rsidSect="005B0DB9">
      <w:headerReference w:type="default" r:id="rId7"/>
      <w:pgSz w:w="12240" w:h="15840"/>
      <w:pgMar w:top="1276"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3F7" w:rsidRDefault="001253F7" w:rsidP="00B37288">
      <w:pPr>
        <w:spacing w:after="0" w:line="240" w:lineRule="auto"/>
      </w:pPr>
      <w:r>
        <w:separator/>
      </w:r>
    </w:p>
  </w:endnote>
  <w:endnote w:type="continuationSeparator" w:id="0">
    <w:p w:rsidR="001253F7" w:rsidRDefault="001253F7" w:rsidP="00B37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w:altName w:val="Corbel"/>
    <w:charset w:val="00"/>
    <w:family w:val="auto"/>
    <w:pitch w:val="variable"/>
    <w:sig w:usb0="E50002FF" w:usb1="500079DB" w:usb2="00000010" w:usb3="00000000" w:csb0="00000001" w:csb1="00000000"/>
  </w:font>
  <w:font w:name="Helvetica Neue Medium">
    <w:altName w:val="Arial"/>
    <w:charset w:val="00"/>
    <w:family w:val="roman"/>
    <w:pitch w:val="default"/>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3F7" w:rsidRDefault="001253F7" w:rsidP="00B37288">
      <w:pPr>
        <w:spacing w:after="0" w:line="240" w:lineRule="auto"/>
      </w:pPr>
      <w:r>
        <w:separator/>
      </w:r>
    </w:p>
  </w:footnote>
  <w:footnote w:type="continuationSeparator" w:id="0">
    <w:p w:rsidR="001253F7" w:rsidRDefault="001253F7" w:rsidP="00B37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288" w:rsidRPr="00B37288" w:rsidRDefault="00BA6B00" w:rsidP="00B37288">
    <w:pPr>
      <w:pStyle w:val="Header"/>
      <w:jc w:val="both"/>
      <w:rPr>
        <w:lang w:val="lt-LT"/>
      </w:rPr>
    </w:pPr>
    <w:r>
      <w:rPr>
        <w:lang w:val="lt-LT"/>
      </w:rPr>
      <w:t>2025-01-08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D14DE"/>
    <w:multiLevelType w:val="hybridMultilevel"/>
    <w:tmpl w:val="E24C36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0E7870"/>
    <w:multiLevelType w:val="multilevel"/>
    <w:tmpl w:val="74426B80"/>
    <w:lvl w:ilvl="0">
      <w:start w:val="6"/>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6AA7690A"/>
    <w:multiLevelType w:val="multilevel"/>
    <w:tmpl w:val="F5B4AAC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7B1"/>
    <w:rsid w:val="000815EC"/>
    <w:rsid w:val="001253F7"/>
    <w:rsid w:val="001A6469"/>
    <w:rsid w:val="001B161F"/>
    <w:rsid w:val="003017B1"/>
    <w:rsid w:val="00384237"/>
    <w:rsid w:val="004B267F"/>
    <w:rsid w:val="005B0DB9"/>
    <w:rsid w:val="005C6D30"/>
    <w:rsid w:val="00622DF0"/>
    <w:rsid w:val="006357BC"/>
    <w:rsid w:val="00763D75"/>
    <w:rsid w:val="0097307B"/>
    <w:rsid w:val="00AC7D63"/>
    <w:rsid w:val="00B37288"/>
    <w:rsid w:val="00B47596"/>
    <w:rsid w:val="00B84F21"/>
    <w:rsid w:val="00BA6B00"/>
    <w:rsid w:val="00C90E75"/>
    <w:rsid w:val="00C96ACB"/>
    <w:rsid w:val="00D72396"/>
    <w:rsid w:val="00DA4197"/>
    <w:rsid w:val="00F12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963486-2D36-449A-8E2B-7A71482D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1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017B1"/>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B37288"/>
    <w:pPr>
      <w:tabs>
        <w:tab w:val="center" w:pos="4986"/>
        <w:tab w:val="right" w:pos="9972"/>
      </w:tabs>
      <w:spacing w:after="0" w:line="240" w:lineRule="auto"/>
    </w:pPr>
  </w:style>
  <w:style w:type="character" w:customStyle="1" w:styleId="HeaderChar">
    <w:name w:val="Header Char"/>
    <w:basedOn w:val="DefaultParagraphFont"/>
    <w:link w:val="Header"/>
    <w:uiPriority w:val="99"/>
    <w:rsid w:val="00B37288"/>
  </w:style>
  <w:style w:type="paragraph" w:styleId="Footer">
    <w:name w:val="footer"/>
    <w:basedOn w:val="Normal"/>
    <w:link w:val="FooterChar"/>
    <w:uiPriority w:val="99"/>
    <w:unhideWhenUsed/>
    <w:rsid w:val="00B37288"/>
    <w:pPr>
      <w:tabs>
        <w:tab w:val="center" w:pos="4986"/>
        <w:tab w:val="right" w:pos="9972"/>
      </w:tabs>
      <w:spacing w:after="0" w:line="240" w:lineRule="auto"/>
    </w:pPr>
  </w:style>
  <w:style w:type="character" w:customStyle="1" w:styleId="FooterChar">
    <w:name w:val="Footer Char"/>
    <w:basedOn w:val="DefaultParagraphFont"/>
    <w:link w:val="Footer"/>
    <w:uiPriority w:val="99"/>
    <w:rsid w:val="00B37288"/>
  </w:style>
  <w:style w:type="character" w:styleId="Hyperlink">
    <w:name w:val="Hyperlink"/>
    <w:basedOn w:val="DefaultParagraphFont"/>
    <w:uiPriority w:val="99"/>
    <w:unhideWhenUsed/>
    <w:rsid w:val="001B161F"/>
    <w:rPr>
      <w:color w:val="0563C1" w:themeColor="hyperlink"/>
      <w:u w:val="single"/>
    </w:rPr>
  </w:style>
  <w:style w:type="paragraph" w:styleId="ListParagraph">
    <w:name w:val="List Paragraph"/>
    <w:aliases w:val="ERP-List Paragraph,List Paragraph11,List Paragraph3,Table of contents numbered,List Paragraph21,Buletai,Bullet EY,List Paragraph1,List Paragraph2,lp1,Bullet 1,Use Case List Paragraph,Numbering,List Paragraph111,Paragraph"/>
    <w:basedOn w:val="Normal"/>
    <w:link w:val="ListParagraphChar"/>
    <w:uiPriority w:val="34"/>
    <w:qFormat/>
    <w:rsid w:val="005C6D30"/>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rPr>
  </w:style>
  <w:style w:type="character" w:customStyle="1" w:styleId="ListParagraphChar">
    <w:name w:val="List Paragraph Char"/>
    <w:aliases w:val="ERP-List Paragraph Char,List Paragraph11 Char,List Paragraph3 Char,Table of contents numbered Char,List Paragraph21 Char,Buletai Char,Bullet EY Char,List Paragraph1 Char,List Paragraph2 Char,lp1 Char,Bullet 1 Char,Numbering Char"/>
    <w:link w:val="ListParagraph"/>
    <w:uiPriority w:val="34"/>
    <w:qFormat/>
    <w:locked/>
    <w:rsid w:val="005C6D30"/>
    <w:rPr>
      <w:rFonts w:ascii="Times New Roman" w:eastAsia="Arial Unicode MS" w:hAnsi="Times New Roman" w:cs="Times New Roman"/>
      <w:sz w:val="24"/>
      <w:szCs w:val="24"/>
      <w:bdr w:val="nil"/>
    </w:rPr>
  </w:style>
  <w:style w:type="paragraph" w:styleId="BodyText">
    <w:name w:val="Body Text"/>
    <w:basedOn w:val="Normal"/>
    <w:link w:val="BodyTextChar"/>
    <w:rsid w:val="00F12B18"/>
    <w:pPr>
      <w:spacing w:after="0" w:line="240" w:lineRule="auto"/>
      <w:jc w:val="both"/>
    </w:pPr>
    <w:rPr>
      <w:rFonts w:ascii="Times New Roman" w:eastAsia="Times New Roman" w:hAnsi="Times New Roman" w:cs="Times New Roman"/>
      <w:sz w:val="24"/>
      <w:szCs w:val="20"/>
      <w:lang w:val="lt-LT" w:eastAsia="lt-LT"/>
    </w:rPr>
  </w:style>
  <w:style w:type="character" w:customStyle="1" w:styleId="BodyTextChar">
    <w:name w:val="Body Text Char"/>
    <w:basedOn w:val="DefaultParagraphFont"/>
    <w:link w:val="BodyText"/>
    <w:rsid w:val="00F12B18"/>
    <w:rPr>
      <w:rFonts w:ascii="Times New Roman" w:eastAsia="Times New Roman" w:hAnsi="Times New Roman" w:cs="Times New Roman"/>
      <w:sz w:val="24"/>
      <w:szCs w:val="20"/>
      <w:lang w:val="lt-LT" w:eastAsia="lt-LT"/>
    </w:rPr>
  </w:style>
  <w:style w:type="character" w:styleId="Strong">
    <w:name w:val="Strong"/>
    <w:basedOn w:val="DefaultParagraphFont"/>
    <w:uiPriority w:val="22"/>
    <w:qFormat/>
    <w:rsid w:val="00F12B18"/>
    <w:rPr>
      <w:b/>
      <w:bCs/>
    </w:rPr>
  </w:style>
  <w:style w:type="paragraph" w:customStyle="1" w:styleId="FreeForm">
    <w:name w:val="Free Form"/>
    <w:rsid w:val="00BA6B00"/>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paragraph" w:customStyle="1" w:styleId="HeaderFooter">
    <w:name w:val="Header &amp; Footer"/>
    <w:rsid w:val="00BA6B00"/>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384237"/>
    <w:pPr>
      <w:suppressAutoHyphens/>
      <w:spacing w:after="40" w:line="240" w:lineRule="auto"/>
      <w:jc w:val="both"/>
    </w:pPr>
    <w:rPr>
      <w:rFonts w:ascii="Times New Roman" w:eastAsia="Arial Unicode MS" w:hAnsi="Times New Roman" w:cs="Arial Unicode M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87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cp:revision>
  <dcterms:created xsi:type="dcterms:W3CDTF">2025-01-08T11:17:00Z</dcterms:created>
  <dcterms:modified xsi:type="dcterms:W3CDTF">2025-01-09T06:50:00Z</dcterms:modified>
</cp:coreProperties>
</file>